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F633" w14:textId="77777777" w:rsidR="00D7572A" w:rsidRPr="00D7572A" w:rsidRDefault="00D7572A" w:rsidP="00D7572A">
      <w:pPr>
        <w:jc w:val="center"/>
        <w:rPr>
          <w:rStyle w:val="a3"/>
        </w:rPr>
      </w:pPr>
      <w:r w:rsidRPr="00015F36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Правила </w:t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«О пропускном и внутриобъектовом режиме в ООО «ЧЕЛНЫВОДОКАНАЛ»</w:t>
      </w:r>
      <w:r>
        <w:rPr>
          <w:rStyle w:val="a3"/>
        </w:rPr>
        <w:t>:</w:t>
      </w:r>
    </w:p>
    <w:p w14:paraId="085FCA63" w14:textId="77777777" w:rsidR="00D7572A" w:rsidRPr="00D7572A" w:rsidRDefault="001E4827" w:rsidP="00D7572A">
      <w:pPr>
        <w:jc w:val="center"/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t>П</w:t>
      </w:r>
      <w:r w:rsidR="00D7572A" w:rsidRPr="00D7572A"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t>ропускной режим</w:t>
      </w:r>
    </w:p>
    <w:p w14:paraId="5DE3F2DB" w14:textId="77777777" w:rsidR="00D7572A" w:rsidRPr="009A4AD4" w:rsidRDefault="00D7572A" w:rsidP="00D7572A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color w:val="000000"/>
        </w:rPr>
      </w:pPr>
      <w:r w:rsidRPr="009A4AD4">
        <w:rPr>
          <w:rStyle w:val="a3"/>
          <w:color w:val="2E74B5" w:themeColor="accent1" w:themeShade="BF"/>
        </w:rPr>
        <w:t xml:space="preserve">   </w:t>
      </w:r>
      <w:r w:rsidRPr="009A4AD4">
        <w:rPr>
          <w:rFonts w:ascii="Arial" w:hAnsi="Arial" w:cs="Arial"/>
          <w:b/>
          <w:color w:val="000000"/>
          <w:sz w:val="21"/>
          <w:szCs w:val="21"/>
        </w:rPr>
        <w:t>Пропускной режим вводится в целях исключения бесконтрольного проникновения людей на территорию охраняемых объектов и обратно, а также вывоза (выноса), ввоза (вноса) материальных ценностей и должен предусматривать следующие основные мероприятия: </w:t>
      </w:r>
    </w:p>
    <w:p w14:paraId="0CE8B2EC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определенных мест для прохода людей и проезда транспорта на территорию объекта и обратно;</w:t>
      </w:r>
    </w:p>
    <w:p w14:paraId="5624C8C5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порядок контроля за ввозом (вносом), вывозом (выносом) на охраняемый объект и его пределы материальных ценностей и документации;</w:t>
      </w:r>
    </w:p>
    <w:p w14:paraId="5C3720E1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установление Обществом определенного режима работы подрядных организаций на объектах Общества;</w:t>
      </w:r>
    </w:p>
    <w:p w14:paraId="49F5467B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обязательность сдачи в камеру хранения предметов, запрещенных к вносу (ввозу) на территорию при входе на объект;</w:t>
      </w:r>
    </w:p>
    <w:p w14:paraId="619DC85B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предотвращения нарушений, право личного досмотра работниками охраны отдельных граждан, в т.ч. и с использованием технических средств (металлоискателей)</w:t>
      </w:r>
      <w:r w:rsidR="00303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7D1C2592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утере пропуска его владелец обязан немедленно предоставить об этом письменное объяснение своему непосредственному руководителю, который должен провести служебное расследование обстоятельств утраты пропуска и при наличии вины - привлечь к дисциплинарной ответственности. Материалы расследования, копии приказа (распоряжения) о наказании за утрату пропуска предоставляются лицу, подписавшему утраченный пропуск;</w:t>
      </w:r>
    </w:p>
    <w:p w14:paraId="3BDA3C10" w14:textId="77777777" w:rsidR="00D7572A" w:rsidRPr="00015F36" w:rsidRDefault="00D7572A" w:rsidP="009A4A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мероприятия, обеспечивающие четкую пропускную систему и надежность охраны объектов.</w:t>
      </w:r>
    </w:p>
    <w:p w14:paraId="3E3F0C8D" w14:textId="77777777" w:rsidR="00D7572A" w:rsidRDefault="00D7572A" w:rsidP="009A4AD4">
      <w:pPr>
        <w:ind w:firstLine="426"/>
        <w:jc w:val="both"/>
        <w:rPr>
          <w:rStyle w:val="a3"/>
          <w:rFonts w:ascii="Arial" w:hAnsi="Arial" w:cs="Arial"/>
          <w:b w:val="0"/>
          <w:color w:val="2E74B5" w:themeColor="accent1" w:themeShade="BF"/>
          <w:sz w:val="21"/>
          <w:szCs w:val="21"/>
          <w:shd w:val="clear" w:color="auto" w:fill="FFFFFF"/>
        </w:rPr>
      </w:pPr>
    </w:p>
    <w:p w14:paraId="13D155CA" w14:textId="77777777" w:rsidR="00D7572A" w:rsidRDefault="001E4827" w:rsidP="00D7572A">
      <w:pPr>
        <w:shd w:val="clear" w:color="auto" w:fill="FFFFFF"/>
        <w:spacing w:after="0" w:line="240" w:lineRule="auto"/>
        <w:jc w:val="center"/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t>В</w:t>
      </w:r>
      <w:r w:rsidR="00D7572A" w:rsidRPr="00FD6585"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t>нутриобъектовый режим</w:t>
      </w:r>
    </w:p>
    <w:p w14:paraId="60D4F4AE" w14:textId="77777777" w:rsidR="00D7572A" w:rsidRPr="00FD6585" w:rsidRDefault="00D7572A" w:rsidP="00D757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64BBB04B" w14:textId="77777777" w:rsidR="009A4AD4" w:rsidRPr="009A4AD4" w:rsidRDefault="00303793" w:rsidP="009A4A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="00D7572A" w:rsidRPr="009A4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нутриобъектовый режим заключается в выполнении лицами, находящимися на территории объекта, установленного порядка поведения, требований по обеспечению противопожарной безопасности, соблюдению распорядка дня на производстве, а также проведению мероприятий, направленных на обеспечение сохранности материальных ценностей и объекта в целом;</w:t>
      </w:r>
    </w:p>
    <w:p w14:paraId="0F671B78" w14:textId="77777777" w:rsidR="009A4AD4" w:rsidRPr="009A4AD4" w:rsidRDefault="00D7572A" w:rsidP="009A4A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9A4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территории объектов запрещается разводить открытый огонь без согласования с руководством объекта и уведомления охраны;</w:t>
      </w:r>
    </w:p>
    <w:p w14:paraId="0195857E" w14:textId="77777777" w:rsidR="00D7572A" w:rsidRPr="009A4AD4" w:rsidRDefault="00D7572A" w:rsidP="009A4A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9A4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курение разрешается только в специально отведенных, оборудованных и обозначенных местах.</w:t>
      </w:r>
    </w:p>
    <w:p w14:paraId="602EDD68" w14:textId="77777777" w:rsidR="00D7572A" w:rsidRPr="00015F36" w:rsidRDefault="00D7572A" w:rsidP="00D757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14:paraId="00F0C630" w14:textId="77777777" w:rsidR="00D7572A" w:rsidRPr="009A4AD4" w:rsidRDefault="00D7572A" w:rsidP="009A4AD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A4AD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 случае нарушения работником сторонней организации (состоящей в договорных отношениях с ООО «ЧЕЛНЫВОДОКАНАЛ») пропускного и внутриобъектового режимов ПАО «КАМАЗ» и/или ООО «ЧЕЛНЫВОДОКАНАЛ», организация в течение 5-ти календарных дней с момента получения акта о нарушении обязана перечислить на расчетный счет ООО «ЧЕЛНЫВОДОКАНАЛ» штраф в размере 20 тысяч рублей.</w:t>
      </w:r>
    </w:p>
    <w:p w14:paraId="2FEFD17E" w14:textId="77777777" w:rsidR="00D7572A" w:rsidRDefault="00D7572A" w:rsidP="00D7572A">
      <w:pPr>
        <w:spacing w:after="0" w:line="240" w:lineRule="auto"/>
        <w:jc w:val="center"/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</w:pPr>
    </w:p>
    <w:p w14:paraId="1E448F24" w14:textId="77777777" w:rsidR="00D7572A" w:rsidRDefault="00D7572A" w:rsidP="00D7572A">
      <w:pPr>
        <w:spacing w:after="0" w:line="240" w:lineRule="auto"/>
        <w:jc w:val="center"/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</w:pPr>
      <w:r w:rsidRPr="00FD6585"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t>Перечень предметов, запрещенных к ввозу (вносу), вывозу (выносу) на территорию ООО «ЧЕЛНЫВОДОКАНАЛ»</w:t>
      </w:r>
    </w:p>
    <w:p w14:paraId="4734182E" w14:textId="77777777" w:rsidR="00FA42C4" w:rsidRPr="00FD6585" w:rsidRDefault="00FA42C4" w:rsidP="00D757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34907278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Взрывчатые вещества, боеприпасы, спецсредства, оружие.</w:t>
      </w:r>
    </w:p>
    <w:p w14:paraId="248427FB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Наркотические, токсические, психотропные вещества либо иные одурманивающие вещества.</w:t>
      </w:r>
    </w:p>
    <w:p w14:paraId="7CFE9F79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Аэрозольные устройства самообороны.</w:t>
      </w:r>
    </w:p>
    <w:p w14:paraId="4F38D63F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Взрывоопасные и легковоспламеняющиеся вещества.</w:t>
      </w:r>
    </w:p>
    <w:p w14:paraId="5280214D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Алкогольная и спиртосодержащая продукция любой крепости (в том числе тонизирующие и слабоалкогольные напитки)</w:t>
      </w:r>
      <w:r w:rsidR="0030379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188A6ED3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Радиоэлектронные средства связи (исключение: сотовые телефоны).</w:t>
      </w:r>
    </w:p>
    <w:p w14:paraId="11CA650E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Теле-, видео-, фотоаппаратура и принадлежности (за исключением сотовых телефонов, имеющих встроенные фото-, видеокамеры).</w:t>
      </w:r>
    </w:p>
    <w:p w14:paraId="1C9379BE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Ноутбуки, планшетные и карманные компьютеры и принадлежности к ним, накопители информации: жесткие диски и SSID – накопители, лазерные диски; флэш-карты, ауди и мультимедийные плееры, электронные книги, иные устройства для ПК, оборудованные USB-портом, мини USB-портом (в том числе со сведениями частного характера), без соответствующего разрешения.</w:t>
      </w:r>
    </w:p>
    <w:p w14:paraId="60B23594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Личная бытовая техника и личный хозяйственный инвентарь.</w:t>
      </w:r>
    </w:p>
    <w:p w14:paraId="2FBE5A84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Техническая и конструкторская документация без соответствующего разрешения (чертежи и схемы; спецификация и пояснительные записки к чертежам и схемам; программы и методики проведения испытаний).</w:t>
      </w:r>
    </w:p>
    <w:p w14:paraId="34A33513" w14:textId="77777777" w:rsidR="00D7572A" w:rsidRPr="00015F36" w:rsidRDefault="00D7572A" w:rsidP="009A4AD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sz w:val="21"/>
          <w:szCs w:val="21"/>
          <w:lang w:eastAsia="ru-RU"/>
        </w:rPr>
        <w:t> Нормативно-техническая документация (стандарты, ТПУ, инструкции, РП, ТУ) без соответствующего разрешения.</w:t>
      </w:r>
    </w:p>
    <w:p w14:paraId="7437D970" w14:textId="77777777" w:rsidR="00D7572A" w:rsidRDefault="00D7572A" w:rsidP="00D7572A">
      <w:pPr>
        <w:rPr>
          <w:rStyle w:val="a3"/>
          <w:bCs w:val="0"/>
          <w:color w:val="2E74B5" w:themeColor="accent1" w:themeShade="BF"/>
        </w:rPr>
      </w:pPr>
    </w:p>
    <w:p w14:paraId="1D9D9F17" w14:textId="77777777" w:rsidR="009A4AD4" w:rsidRDefault="009A4AD4" w:rsidP="00D7572A">
      <w:pPr>
        <w:rPr>
          <w:rStyle w:val="a3"/>
          <w:bCs w:val="0"/>
          <w:color w:val="2E74B5" w:themeColor="accent1" w:themeShade="BF"/>
        </w:rPr>
      </w:pPr>
    </w:p>
    <w:p w14:paraId="42ED0381" w14:textId="77777777" w:rsidR="00D7572A" w:rsidRPr="00D7572A" w:rsidRDefault="00D7572A" w:rsidP="00D7572A">
      <w:pPr>
        <w:jc w:val="center"/>
        <w:rPr>
          <w:rStyle w:val="a3"/>
          <w:rFonts w:ascii="Arial" w:hAnsi="Arial" w:cs="Arial"/>
          <w:sz w:val="21"/>
          <w:szCs w:val="21"/>
          <w:shd w:val="clear" w:color="auto" w:fill="FFFFFF"/>
        </w:rPr>
      </w:pPr>
      <w:r w:rsidRPr="00D7572A">
        <w:rPr>
          <w:rStyle w:val="a3"/>
          <w:rFonts w:ascii="Arial" w:hAnsi="Arial" w:cs="Arial"/>
          <w:color w:val="000000" w:themeColor="text1"/>
          <w:sz w:val="21"/>
          <w:szCs w:val="21"/>
          <w:u w:val="single"/>
          <w:shd w:val="clear" w:color="auto" w:fill="FFFFFF"/>
        </w:rPr>
        <w:lastRenderedPageBreak/>
        <w:t>Нарушениями пропускного режима являются:</w:t>
      </w:r>
    </w:p>
    <w:p w14:paraId="19AC5703" w14:textId="77777777" w:rsidR="00D7572A" w:rsidRPr="00015F36" w:rsidRDefault="00D7572A" w:rsidP="009A4A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прохождение через КПП объекта без пропуска, в состоянии алкогольного (в том числе остаточного алкогольного опьянения или с запахом спиртного), наркотического или иного токсического опьянения</w:t>
      </w:r>
      <w:r w:rsidR="00303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0392DE31" w14:textId="77777777" w:rsidR="00D7572A" w:rsidRPr="00015F36" w:rsidRDefault="00D7572A" w:rsidP="009A4A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алкогольной и спиртосодержащей продукции любой крепости (в том числе тонизирующие слабоалкогольные напитки), а также наркотические или иные токсические, психотропные либо иные одурманивающие вещества</w:t>
      </w:r>
      <w:r w:rsidR="00303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3462B7F2" w14:textId="77777777" w:rsidR="00D7572A" w:rsidRPr="00015F36" w:rsidRDefault="00D7572A" w:rsidP="009A4A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проникновение на территорию объекта или выход с объекта через ограждение или другое место, не предусмотренное для этого;</w:t>
      </w:r>
    </w:p>
    <w:p w14:paraId="4A3796F4" w14:textId="77777777" w:rsidR="00D7572A" w:rsidRPr="00015F36" w:rsidRDefault="00D7572A" w:rsidP="009A4A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вынос/вывоз с территории объекта материальных ценностей, служебных документов без соответствующего оформления</w:t>
      </w:r>
      <w:r w:rsidR="00303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51A6F8E3" w14:textId="77777777" w:rsidR="001A4DED" w:rsidRPr="001A4DED" w:rsidRDefault="001A4DED" w:rsidP="005C6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9A4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удиозапись, фото- и видеосъемка любой аппаратурой</w:t>
      </w:r>
      <w:r w:rsidR="009A4AD4"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7572A"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ом числе мобильным телефоном) </w:t>
      </w:r>
      <w:r w:rsidR="00D7572A" w:rsidRPr="00015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соответствующего разрешения</w:t>
      </w:r>
      <w:r w:rsidR="00303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0DA70C09" w14:textId="77777777" w:rsidR="001A4DED" w:rsidRPr="001A4DED" w:rsidRDefault="001A4DED" w:rsidP="005C6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A4DED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подделка пропуска (включая внесение каких-либо самовольных изменений) и его использование</w:t>
      </w:r>
      <w:r w:rsidR="00303793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5C857A80" w14:textId="77777777" w:rsidR="001A4DED" w:rsidRPr="001A4DED" w:rsidRDefault="001A4DED" w:rsidP="005C6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A4DED">
        <w:rPr>
          <w:rFonts w:ascii="Arial" w:hAnsi="Arial" w:cs="Arial"/>
          <w:color w:val="000000"/>
          <w:sz w:val="21"/>
          <w:szCs w:val="21"/>
          <w:shd w:val="clear" w:color="auto" w:fill="FFFFFF"/>
        </w:rPr>
        <w:t>утрата пропуска вследствие небрежного хранения; использование пропуска, пришедшего в негодность</w:t>
      </w:r>
      <w:r w:rsidR="00303793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07B97A69" w14:textId="77777777" w:rsidR="001A4DED" w:rsidRPr="001A4DED" w:rsidRDefault="001A4DED" w:rsidP="005C6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A4DED"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передача пропуска для использования другому лицу, а равно использование пропуска другого лица;</w:t>
      </w:r>
    </w:p>
    <w:p w14:paraId="7199D5EC" w14:textId="77777777" w:rsidR="001A4DED" w:rsidRPr="001A4DED" w:rsidRDefault="001A4DED" w:rsidP="005C6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A4DED"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использование просроченных пропусков</w:t>
      </w:r>
      <w:r w:rsidR="00303793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35B0BF63" w14:textId="77777777" w:rsidR="001A4DED" w:rsidRPr="001A4DED" w:rsidRDefault="001A4DED" w:rsidP="005C6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A4DED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неподчинение законным требованиям постового (стрелка охраны), при несении им служебных обязанностей, а также оскорбление его чести и личного достоинства.</w:t>
      </w:r>
    </w:p>
    <w:p w14:paraId="58AB0E28" w14:textId="77777777" w:rsidR="001A4DED" w:rsidRDefault="001A4DED" w:rsidP="001A4D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14:paraId="354B0287" w14:textId="77777777" w:rsidR="001A4DED" w:rsidRDefault="001A4DED" w:rsidP="001A4D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14:paraId="19ACC166" w14:textId="77777777" w:rsidR="001A4DED" w:rsidRDefault="001A4DED" w:rsidP="001A4D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14:paraId="13841D0E" w14:textId="77777777" w:rsidR="005C63BC" w:rsidRPr="001A4DED" w:rsidRDefault="005C63BC" w:rsidP="001A4D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A4DED">
        <w:rPr>
          <w:rFonts w:ascii="Arial" w:eastAsia="Times New Roman" w:hAnsi="Arial" w:cs="Arial"/>
          <w:b/>
          <w:color w:val="000000"/>
          <w:lang w:eastAsia="ru-RU"/>
        </w:rPr>
        <w:t>Пропуск ламинированию не подлежит.</w:t>
      </w:r>
    </w:p>
    <w:p w14:paraId="4E5B6200" w14:textId="77777777" w:rsidR="005C63BC" w:rsidRDefault="005C63BC"/>
    <w:p w14:paraId="22CB7185" w14:textId="77777777" w:rsidR="00D7572A" w:rsidRDefault="00D7572A"/>
    <w:p w14:paraId="71CEB4C9" w14:textId="514655B1" w:rsidR="00FA42C4" w:rsidRDefault="00FA42C4">
      <w:r>
        <w:rPr>
          <w:b/>
          <w:u w:val="single"/>
        </w:rPr>
        <w:t xml:space="preserve">С ПРАВИЛАМИ </w:t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r>
        <w:rPr>
          <w:b/>
          <w:u w:val="single"/>
        </w:rPr>
        <w:t>О ПРО</w:t>
      </w:r>
      <w:r w:rsidR="00CC0A2F">
        <w:rPr>
          <w:b/>
          <w:u w:val="single"/>
        </w:rPr>
        <w:t>П</w:t>
      </w:r>
      <w:r>
        <w:rPr>
          <w:b/>
          <w:u w:val="single"/>
        </w:rPr>
        <w:t>УСКНОМ И ВНУТРИОБЪЕКТОВОМ РЕЖИМЕ В</w:t>
      </w:r>
      <w:r w:rsidRPr="00FA42C4">
        <w:rPr>
          <w:b/>
          <w:u w:val="single"/>
        </w:rPr>
        <w:t xml:space="preserve"> ООО «ЧЕЛНЫВОДОКАНАЛ»</w:t>
      </w:r>
      <w:r>
        <w:rPr>
          <w:b/>
          <w:u w:val="single"/>
        </w:rPr>
        <w:t xml:space="preserve"> </w:t>
      </w:r>
      <w:r w:rsidR="00D7572A">
        <w:rPr>
          <w:b/>
          <w:u w:val="single"/>
        </w:rPr>
        <w:t>ОЗНАКОМЛЕН</w:t>
      </w:r>
      <w:r w:rsidR="00D7572A" w:rsidRPr="00D7572A">
        <w:rPr>
          <w:b/>
          <w:u w:val="single"/>
        </w:rPr>
        <w:t>:</w:t>
      </w:r>
      <w:r w:rsidR="00D7572A">
        <w:t xml:space="preserve">  </w:t>
      </w:r>
    </w:p>
    <w:p w14:paraId="21FA6913" w14:textId="77777777" w:rsidR="00FA42C4" w:rsidRDefault="00FA42C4"/>
    <w:p w14:paraId="1E9DC0AA" w14:textId="77777777" w:rsidR="009F2AE1" w:rsidRDefault="009F2AE1" w:rsidP="009F2AE1">
      <w:pPr>
        <w:spacing w:after="0" w:line="240" w:lineRule="auto"/>
      </w:pPr>
      <w:r>
        <w:t xml:space="preserve">              </w:t>
      </w:r>
      <w:r w:rsidR="00D7572A">
        <w:t xml:space="preserve">________________/_________________________                              </w:t>
      </w:r>
      <w:r>
        <w:t xml:space="preserve">              «____» __________ 20 ____ г.</w:t>
      </w:r>
    </w:p>
    <w:p w14:paraId="24F50D88" w14:textId="77777777" w:rsidR="00D7572A" w:rsidRPr="009F2AE1" w:rsidRDefault="009F2AE1" w:rsidP="009F2AE1">
      <w:pPr>
        <w:spacing w:after="0" w:line="240" w:lineRule="auto"/>
        <w:rPr>
          <w:color w:val="808080" w:themeColor="background1" w:themeShade="80"/>
        </w:rPr>
      </w:pPr>
      <w:r>
        <w:t xml:space="preserve">                           </w:t>
      </w:r>
      <w:r w:rsidRPr="009F2AE1">
        <w:rPr>
          <w:color w:val="808080" w:themeColor="background1" w:themeShade="80"/>
        </w:rPr>
        <w:t xml:space="preserve">Подпись                    Ф.И.О.                                                                                                  </w:t>
      </w:r>
    </w:p>
    <w:sectPr w:rsidR="00D7572A" w:rsidRPr="009F2AE1" w:rsidSect="00D7572A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7D98"/>
    <w:multiLevelType w:val="hybridMultilevel"/>
    <w:tmpl w:val="25C6A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2F3627"/>
    <w:multiLevelType w:val="multilevel"/>
    <w:tmpl w:val="72F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1864"/>
    <w:multiLevelType w:val="multilevel"/>
    <w:tmpl w:val="E71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82A77"/>
    <w:multiLevelType w:val="multilevel"/>
    <w:tmpl w:val="BC9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D51DC"/>
    <w:multiLevelType w:val="hybridMultilevel"/>
    <w:tmpl w:val="D890B318"/>
    <w:lvl w:ilvl="0" w:tplc="9B86DFB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3B75"/>
    <w:multiLevelType w:val="multilevel"/>
    <w:tmpl w:val="C6F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2A"/>
    <w:rsid w:val="001A4DED"/>
    <w:rsid w:val="001E4827"/>
    <w:rsid w:val="00303793"/>
    <w:rsid w:val="00444265"/>
    <w:rsid w:val="005677A6"/>
    <w:rsid w:val="005C63BC"/>
    <w:rsid w:val="0065713A"/>
    <w:rsid w:val="008B0539"/>
    <w:rsid w:val="009A4AD4"/>
    <w:rsid w:val="009F2AE1"/>
    <w:rsid w:val="00CC0A2F"/>
    <w:rsid w:val="00D7572A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63DD"/>
  <w15:chartTrackingRefBased/>
  <w15:docId w15:val="{22F936C2-F14B-4B5B-86F4-E30D917B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2A"/>
  </w:style>
  <w:style w:type="paragraph" w:styleId="1">
    <w:name w:val="heading 1"/>
    <w:basedOn w:val="a"/>
    <w:link w:val="10"/>
    <w:uiPriority w:val="9"/>
    <w:qFormat/>
    <w:rsid w:val="00D75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7572A"/>
    <w:rPr>
      <w:b/>
      <w:bCs/>
    </w:rPr>
  </w:style>
  <w:style w:type="paragraph" w:styleId="a4">
    <w:name w:val="Normal (Web)"/>
    <w:basedOn w:val="a"/>
    <w:uiPriority w:val="99"/>
    <w:unhideWhenUsed/>
    <w:rsid w:val="00D7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2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Алёна Сергеевна</dc:creator>
  <cp:keywords/>
  <dc:description/>
  <cp:lastModifiedBy>Злобин Николай Викторович</cp:lastModifiedBy>
  <cp:revision>11</cp:revision>
  <cp:lastPrinted>2023-03-13T12:46:00Z</cp:lastPrinted>
  <dcterms:created xsi:type="dcterms:W3CDTF">2017-09-20T08:21:00Z</dcterms:created>
  <dcterms:modified xsi:type="dcterms:W3CDTF">2023-11-09T11:24:00Z</dcterms:modified>
</cp:coreProperties>
</file>