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0D85" w:rsidRPr="003F39DF" w:rsidRDefault="00ED5DE0" w:rsidP="00440D85">
      <w:pPr>
        <w:jc w:val="right"/>
        <w:rPr>
          <w:rFonts w:cs="Times New Roman"/>
          <w:sz w:val="20"/>
          <w:szCs w:val="20"/>
        </w:rPr>
      </w:pPr>
      <w:r w:rsidRPr="003F39DF">
        <w:rPr>
          <w:rFonts w:cs="Times New Roman"/>
          <w:kern w:val="2"/>
          <w:sz w:val="20"/>
          <w:szCs w:val="20"/>
        </w:rPr>
        <w:t xml:space="preserve">                                                    </w:t>
      </w:r>
      <w:r w:rsidR="00440D85" w:rsidRPr="003F39DF">
        <w:rPr>
          <w:rFonts w:cs="Times New Roman"/>
          <w:sz w:val="20"/>
          <w:szCs w:val="20"/>
        </w:rPr>
        <w:t xml:space="preserve">Приложение № 2 к документации </w:t>
      </w:r>
      <w:r w:rsidR="008F5D07" w:rsidRPr="003F39DF">
        <w:rPr>
          <w:rFonts w:cs="Times New Roman"/>
          <w:sz w:val="20"/>
          <w:szCs w:val="20"/>
        </w:rPr>
        <w:t>тендера</w:t>
      </w:r>
      <w:r w:rsidR="00440D85" w:rsidRPr="003F39DF">
        <w:rPr>
          <w:rFonts w:cs="Times New Roman"/>
          <w:sz w:val="20"/>
          <w:szCs w:val="20"/>
        </w:rPr>
        <w:t xml:space="preserve"> в электронной форме</w:t>
      </w:r>
    </w:p>
    <w:p w:rsidR="00440D85" w:rsidRPr="003F39DF" w:rsidRDefault="00440D85" w:rsidP="00ED5DE0">
      <w:pPr>
        <w:pStyle w:val="a3"/>
        <w:rPr>
          <w:rFonts w:ascii="Times New Roman" w:hAnsi="Times New Roman"/>
          <w:kern w:val="2"/>
          <w:sz w:val="20"/>
          <w:szCs w:val="20"/>
        </w:rPr>
      </w:pPr>
    </w:p>
    <w:p w:rsidR="003F39DF" w:rsidRPr="003644B5" w:rsidRDefault="003F39DF" w:rsidP="003F39DF">
      <w:pPr>
        <w:ind w:left="-426"/>
        <w:jc w:val="center"/>
        <w:rPr>
          <w:rFonts w:cs="Times New Roman"/>
          <w:b/>
          <w:color w:val="auto"/>
          <w:sz w:val="22"/>
          <w:szCs w:val="22"/>
        </w:rPr>
      </w:pPr>
    </w:p>
    <w:p w:rsidR="002C3FC1" w:rsidRPr="002C3FC1" w:rsidRDefault="002C3FC1" w:rsidP="002C3FC1">
      <w:pPr>
        <w:ind w:left="-426"/>
        <w:jc w:val="center"/>
        <w:rPr>
          <w:rFonts w:cs="Times New Roman"/>
          <w:b/>
          <w:color w:val="auto"/>
          <w:sz w:val="22"/>
          <w:szCs w:val="22"/>
        </w:rPr>
      </w:pPr>
      <w:r w:rsidRPr="002C3FC1">
        <w:rPr>
          <w:rFonts w:cs="Times New Roman"/>
          <w:b/>
          <w:color w:val="auto"/>
          <w:sz w:val="22"/>
          <w:szCs w:val="22"/>
        </w:rPr>
        <w:t xml:space="preserve">          ТЕХНИЧЕСКОЕ ЗАДАНИЕ </w:t>
      </w:r>
    </w:p>
    <w:p w:rsidR="003143BB" w:rsidRPr="003644B5" w:rsidRDefault="003143BB" w:rsidP="00C05D73">
      <w:pPr>
        <w:ind w:left="-426"/>
        <w:jc w:val="center"/>
        <w:rPr>
          <w:rFonts w:cs="Times New Roman"/>
          <w:b/>
          <w:color w:val="auto"/>
          <w:sz w:val="22"/>
          <w:szCs w:val="22"/>
        </w:rPr>
      </w:pPr>
    </w:p>
    <w:tbl>
      <w:tblPr>
        <w:tblStyle w:val="5"/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73"/>
        <w:gridCol w:w="1073"/>
        <w:gridCol w:w="992"/>
        <w:gridCol w:w="1701"/>
      </w:tblGrid>
      <w:tr w:rsidR="00987C64" w:rsidRPr="00987C64" w:rsidTr="00DA54CB">
        <w:trPr>
          <w:trHeight w:val="2600"/>
        </w:trPr>
        <w:tc>
          <w:tcPr>
            <w:tcW w:w="9639" w:type="dxa"/>
            <w:gridSpan w:val="4"/>
          </w:tcPr>
          <w:p w:rsidR="00987C64" w:rsidRPr="00987C64" w:rsidRDefault="00987C64" w:rsidP="00987C64">
            <w:pPr>
              <w:suppressAutoHyphens w:val="0"/>
              <w:autoSpaceDE/>
              <w:spacing w:before="100" w:beforeAutospacing="1" w:after="100" w:afterAutospacing="1"/>
              <w:contextualSpacing/>
              <w:jc w:val="center"/>
              <w:rPr>
                <w:rFonts w:cs="Times New Roman"/>
                <w:b/>
                <w:color w:val="auto"/>
                <w:lang w:eastAsia="ru-RU"/>
              </w:rPr>
            </w:pPr>
            <w:r w:rsidRPr="00987C64">
              <w:rPr>
                <w:rFonts w:cs="Times New Roman"/>
                <w:b/>
                <w:color w:val="auto"/>
                <w:lang w:eastAsia="ru-RU"/>
              </w:rPr>
              <w:t xml:space="preserve">Техническое задание </w:t>
            </w:r>
            <w:r w:rsidRPr="00987C64">
              <w:rPr>
                <w:rFonts w:cs="Times New Roman"/>
                <w:b/>
                <w:color w:val="auto"/>
                <w:lang w:eastAsia="ru-RU"/>
              </w:rPr>
              <w:br/>
              <w:t xml:space="preserve">на поставку </w:t>
            </w:r>
          </w:p>
          <w:p w:rsidR="00987C64" w:rsidRPr="00987C64" w:rsidRDefault="00987C64" w:rsidP="00987C64">
            <w:pPr>
              <w:suppressAutoHyphens w:val="0"/>
              <w:autoSpaceDE/>
              <w:spacing w:before="100" w:beforeAutospacing="1" w:after="100" w:afterAutospacing="1"/>
              <w:contextualSpacing/>
              <w:jc w:val="center"/>
              <w:rPr>
                <w:rFonts w:cs="Times New Roman"/>
                <w:b/>
                <w:color w:val="auto"/>
                <w:lang w:eastAsia="ru-RU"/>
              </w:rPr>
            </w:pPr>
          </w:p>
          <w:p w:rsidR="00987C64" w:rsidRPr="00987C64" w:rsidRDefault="00987C64" w:rsidP="00987C64">
            <w:pPr>
              <w:suppressAutoHyphens w:val="0"/>
              <w:autoSpaceDE/>
              <w:contextualSpacing/>
              <w:jc w:val="both"/>
              <w:rPr>
                <w:rFonts w:cs="Times New Roman"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 xml:space="preserve">Предмет закупки: </w:t>
            </w: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>Поставка спецобуви.</w:t>
            </w:r>
          </w:p>
          <w:p w:rsidR="00987C64" w:rsidRPr="00987C64" w:rsidRDefault="00987C64" w:rsidP="00987C64">
            <w:pPr>
              <w:suppressAutoHyphens w:val="0"/>
              <w:autoSpaceDE/>
              <w:contextualSpacing/>
              <w:jc w:val="both"/>
              <w:rPr>
                <w:rFonts w:cs="Times New Roman"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>Место поставки: 423800, РТ, г. Набережные Челны, ул. Промышленная, д.59/63</w:t>
            </w:r>
          </w:p>
          <w:p w:rsidR="00987C64" w:rsidRPr="00987C64" w:rsidRDefault="00987C64" w:rsidP="00987C64">
            <w:pPr>
              <w:suppressAutoHyphens w:val="0"/>
              <w:autoSpaceDE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>Срок исполнения договора: с момента подписания договора до 30.09.2026.</w:t>
            </w:r>
          </w:p>
          <w:p w:rsidR="00987C64" w:rsidRPr="00987C64" w:rsidRDefault="00987C64" w:rsidP="00987C64">
            <w:pPr>
              <w:suppressAutoHyphens w:val="0"/>
              <w:autoSpaceDE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>Срок поставки товара: в течение 20 рабочих дней после подачи заявок Покупателем.</w:t>
            </w:r>
          </w:p>
          <w:p w:rsidR="00987C64" w:rsidRPr="00987C64" w:rsidRDefault="00987C64" w:rsidP="00113130">
            <w:pPr>
              <w:autoSpaceDE/>
              <w:autoSpaceDN w:val="0"/>
              <w:jc w:val="both"/>
              <w:textAlignment w:val="baseline"/>
              <w:rPr>
                <w:rFonts w:cs="Times New Roman"/>
                <w:b/>
                <w:color w:val="auto"/>
                <w:lang w:eastAsia="ru-RU"/>
              </w:rPr>
            </w:pPr>
            <w:r w:rsidRPr="00987C64">
              <w:rPr>
                <w:rFonts w:eastAsia="SimSun" w:cs="Times New Roman"/>
                <w:i/>
                <w:color w:val="auto"/>
                <w:kern w:val="3"/>
                <w:sz w:val="20"/>
                <w:szCs w:val="20"/>
                <w:lang w:eastAsia="en-US"/>
              </w:rPr>
              <w:t>Количество товаров определяется по заявкам.</w:t>
            </w:r>
            <w:r w:rsidRPr="00987C64">
              <w:rPr>
                <w:rFonts w:eastAsia="SimSun" w:cs="Times New Roman"/>
                <w:color w:val="auto"/>
                <w:kern w:val="3"/>
                <w:sz w:val="20"/>
                <w:szCs w:val="20"/>
                <w:lang w:eastAsia="en-US"/>
              </w:rPr>
              <w:t xml:space="preserve"> </w:t>
            </w:r>
            <w:r w:rsidRPr="00987C64">
              <w:rPr>
                <w:rFonts w:eastAsia="SimSun" w:cs="Times New Roman"/>
                <w:i/>
                <w:color w:val="auto"/>
                <w:kern w:val="3"/>
                <w:sz w:val="20"/>
                <w:szCs w:val="20"/>
                <w:lang w:eastAsia="en-US"/>
              </w:rPr>
              <w:t>Оплата товара осуществляется по цене единицы товара исходя из объема товара, заявленного Покупателем и фактически п</w:t>
            </w:r>
            <w:bookmarkStart w:id="0" w:name="_GoBack"/>
            <w:bookmarkEnd w:id="0"/>
            <w:r w:rsidRPr="00987C64">
              <w:rPr>
                <w:rFonts w:eastAsia="SimSun" w:cs="Times New Roman"/>
                <w:i/>
                <w:color w:val="auto"/>
                <w:kern w:val="3"/>
                <w:sz w:val="20"/>
                <w:szCs w:val="20"/>
                <w:lang w:eastAsia="en-US"/>
              </w:rPr>
              <w:t xml:space="preserve">оставленного товара. </w:t>
            </w:r>
          </w:p>
        </w:tc>
      </w:tr>
      <w:tr w:rsidR="00987C64" w:rsidRPr="00987C64" w:rsidTr="00987C64">
        <w:tc>
          <w:tcPr>
            <w:tcW w:w="5873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>Предмет закупки</w:t>
            </w:r>
          </w:p>
        </w:tc>
        <w:tc>
          <w:tcPr>
            <w:tcW w:w="3766" w:type="dxa"/>
            <w:gridSpan w:val="3"/>
          </w:tcPr>
          <w:p w:rsidR="00987C64" w:rsidRPr="00987C64" w:rsidRDefault="00987C64" w:rsidP="00987C64">
            <w:pPr>
              <w:suppressAutoHyphens w:val="0"/>
              <w:autoSpaceDN w:val="0"/>
              <w:adjustRightInd w:val="0"/>
              <w:spacing w:before="43" w:line="258" w:lineRule="exact"/>
              <w:ind w:right="-23"/>
              <w:rPr>
                <w:rFonts w:cs="Times New Roman"/>
                <w:bCs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bCs/>
                <w:color w:val="auto"/>
                <w:sz w:val="20"/>
                <w:szCs w:val="20"/>
                <w:lang w:eastAsia="ru-RU"/>
              </w:rPr>
              <w:t>Поставка спецобуви</w:t>
            </w:r>
          </w:p>
        </w:tc>
      </w:tr>
      <w:tr w:rsidR="00987C64" w:rsidRPr="00987C64" w:rsidTr="00987C64">
        <w:tc>
          <w:tcPr>
            <w:tcW w:w="5873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>Заказчик (отдел, подразделение)</w:t>
            </w:r>
          </w:p>
        </w:tc>
        <w:tc>
          <w:tcPr>
            <w:tcW w:w="3766" w:type="dxa"/>
            <w:gridSpan w:val="3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color w:val="auto"/>
                <w:lang w:eastAsia="ru-RU"/>
              </w:rPr>
              <w:t>ООТ</w:t>
            </w:r>
          </w:p>
        </w:tc>
      </w:tr>
      <w:tr w:rsidR="00987C64" w:rsidRPr="00987C64" w:rsidTr="00987C64">
        <w:tc>
          <w:tcPr>
            <w:tcW w:w="9639" w:type="dxa"/>
            <w:gridSpan w:val="4"/>
          </w:tcPr>
          <w:p w:rsidR="00987C64" w:rsidRPr="00987C64" w:rsidRDefault="00987C64" w:rsidP="00987C64">
            <w:pPr>
              <w:suppressAutoHyphens w:val="0"/>
              <w:autoSpaceDE/>
              <w:rPr>
                <w:rFonts w:cs="Times New Roman"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 xml:space="preserve">Наименование товара: </w:t>
            </w: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>Ботинки кожаные серия OPERATOR с КП</w:t>
            </w:r>
          </w:p>
          <w:p w:rsidR="00987C64" w:rsidRPr="00987C64" w:rsidRDefault="00987C64" w:rsidP="00987C64">
            <w:pPr>
              <w:suppressAutoHyphens w:val="0"/>
              <w:autoSpaceDE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</w:tr>
      <w:tr w:rsidR="00987C64" w:rsidRPr="00987C64" w:rsidTr="00987C64">
        <w:tc>
          <w:tcPr>
            <w:tcW w:w="5873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>Характеристики</w:t>
            </w:r>
          </w:p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992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proofErr w:type="spellStart"/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>Ед.изм</w:t>
            </w:r>
            <w:proofErr w:type="spellEnd"/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sz w:val="20"/>
                <w:szCs w:val="20"/>
                <w:lang w:eastAsia="ru-RU"/>
              </w:rPr>
              <w:t xml:space="preserve">цена за </w:t>
            </w:r>
            <w:proofErr w:type="spellStart"/>
            <w:r w:rsidRPr="00987C64">
              <w:rPr>
                <w:rFonts w:cs="Times New Roman"/>
                <w:b/>
                <w:sz w:val="20"/>
                <w:szCs w:val="20"/>
                <w:lang w:eastAsia="ru-RU"/>
              </w:rPr>
              <w:t>ед.изм</w:t>
            </w:r>
            <w:proofErr w:type="spellEnd"/>
            <w:r w:rsidRPr="00987C64">
              <w:rPr>
                <w:rFonts w:cs="Times New Roman"/>
                <w:b/>
                <w:sz w:val="20"/>
                <w:szCs w:val="20"/>
                <w:lang w:eastAsia="ru-RU"/>
              </w:rPr>
              <w:t>. руб. с НДС 20% не более указанного, руб.</w:t>
            </w:r>
          </w:p>
        </w:tc>
      </w:tr>
      <w:tr w:rsidR="00987C64" w:rsidRPr="00987C64" w:rsidTr="00987C64">
        <w:tc>
          <w:tcPr>
            <w:tcW w:w="5873" w:type="dxa"/>
          </w:tcPr>
          <w:p w:rsidR="00987C64" w:rsidRPr="00987C64" w:rsidRDefault="00987C64" w:rsidP="00987C64">
            <w:pPr>
              <w:suppressAutoHyphens w:val="0"/>
              <w:autoSpaceDE/>
              <w:rPr>
                <w:rFonts w:cs="Times New Roman"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>Состав: натуральная кожа</w:t>
            </w:r>
          </w:p>
          <w:p w:rsidR="00987C64" w:rsidRPr="00987C64" w:rsidRDefault="00987C64" w:rsidP="00987C64">
            <w:pPr>
              <w:suppressAutoHyphens w:val="0"/>
              <w:autoSpaceDE/>
              <w:rPr>
                <w:rFonts w:cs="Times New Roman"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>Подошва: ПУ/ТПУ</w:t>
            </w:r>
          </w:p>
          <w:p w:rsidR="00987C64" w:rsidRPr="00987C64" w:rsidRDefault="00987C64" w:rsidP="00987C64">
            <w:pPr>
              <w:suppressAutoHyphens w:val="0"/>
              <w:autoSpaceDE/>
              <w:rPr>
                <w:rFonts w:cs="Times New Roman"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>Метод крепления: литьевой</w:t>
            </w:r>
          </w:p>
          <w:p w:rsidR="00987C64" w:rsidRPr="00987C64" w:rsidRDefault="00987C64" w:rsidP="00987C64">
            <w:pPr>
              <w:suppressAutoHyphens w:val="0"/>
              <w:autoSpaceDE/>
              <w:rPr>
                <w:rFonts w:cs="Times New Roman"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 xml:space="preserve">Верх: тисненый телячий спилок, толщина 1,8-2,0 мм, </w:t>
            </w:r>
            <w:proofErr w:type="spellStart"/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>световозвращающие</w:t>
            </w:r>
            <w:proofErr w:type="spellEnd"/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 xml:space="preserve"> элементы</w:t>
            </w:r>
          </w:p>
          <w:p w:rsidR="00987C64" w:rsidRPr="00987C64" w:rsidRDefault="00987C64" w:rsidP="00987C64">
            <w:pPr>
              <w:suppressAutoHyphens w:val="0"/>
              <w:autoSpaceDE/>
              <w:rPr>
                <w:rFonts w:cs="Times New Roman"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>Подносок: композитный ударной прочностью 200 Дж</w:t>
            </w:r>
          </w:p>
          <w:p w:rsidR="00987C64" w:rsidRPr="00987C64" w:rsidRDefault="00987C64" w:rsidP="00987C64">
            <w:pPr>
              <w:suppressAutoHyphens w:val="0"/>
              <w:autoSpaceDE/>
              <w:rPr>
                <w:rFonts w:cs="Times New Roman"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>Подкладка: трехслойная 3D сетка</w:t>
            </w:r>
          </w:p>
          <w:p w:rsidR="00987C64" w:rsidRPr="00987C64" w:rsidRDefault="00987C64" w:rsidP="00987C64">
            <w:pPr>
              <w:suppressAutoHyphens w:val="0"/>
              <w:autoSpaceDE/>
              <w:rPr>
                <w:rFonts w:cs="Times New Roman"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>Высота берца: 135 мм</w:t>
            </w:r>
          </w:p>
          <w:p w:rsidR="00987C64" w:rsidRPr="00987C64" w:rsidRDefault="00987C64" w:rsidP="00987C64">
            <w:pPr>
              <w:suppressAutoHyphens w:val="0"/>
              <w:autoSpaceDE/>
              <w:rPr>
                <w:rFonts w:cs="Times New Roman"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>ТР ТС 019/2011, ГОСТ 12.4.137-2001</w:t>
            </w:r>
          </w:p>
        </w:tc>
        <w:tc>
          <w:tcPr>
            <w:tcW w:w="1073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jc w:val="center"/>
              <w:rPr>
                <w:rFonts w:cs="Times New Roman"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jc w:val="center"/>
              <w:rPr>
                <w:rFonts w:cs="Times New Roman"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>пар</w:t>
            </w:r>
          </w:p>
        </w:tc>
        <w:tc>
          <w:tcPr>
            <w:tcW w:w="1701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jc w:val="center"/>
              <w:rPr>
                <w:rFonts w:cs="Times New Roman"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>3 885,00</w:t>
            </w:r>
          </w:p>
        </w:tc>
      </w:tr>
      <w:tr w:rsidR="00987C64" w:rsidRPr="00987C64" w:rsidTr="00987C64">
        <w:tc>
          <w:tcPr>
            <w:tcW w:w="5873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>ГОСТ Р 12.4.187-97, ГОСТ 28507-99</w:t>
            </w:r>
          </w:p>
        </w:tc>
        <w:tc>
          <w:tcPr>
            <w:tcW w:w="3766" w:type="dxa"/>
            <w:gridSpan w:val="3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jc w:val="center"/>
              <w:rPr>
                <w:rFonts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987C64" w:rsidRPr="00987C64" w:rsidTr="00987C64">
        <w:tc>
          <w:tcPr>
            <w:tcW w:w="5873" w:type="dxa"/>
          </w:tcPr>
          <w:p w:rsidR="00987C64" w:rsidRPr="00987C64" w:rsidRDefault="00987C64" w:rsidP="00987C64">
            <w:pPr>
              <w:suppressAutoHyphens w:val="0"/>
              <w:autoSpaceDE/>
              <w:spacing w:before="100" w:beforeAutospacing="1" w:after="100" w:afterAutospacing="1"/>
              <w:contextualSpacing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>Эквивалент (аналог)</w:t>
            </w:r>
          </w:p>
        </w:tc>
        <w:tc>
          <w:tcPr>
            <w:tcW w:w="3766" w:type="dxa"/>
            <w:gridSpan w:val="3"/>
          </w:tcPr>
          <w:p w:rsidR="00987C64" w:rsidRPr="00987C64" w:rsidRDefault="00987C64" w:rsidP="00987C64">
            <w:pPr>
              <w:tabs>
                <w:tab w:val="left" w:pos="2190"/>
              </w:tabs>
              <w:suppressAutoHyphens w:val="0"/>
              <w:autoSpaceDE/>
              <w:spacing w:beforeAutospacing="1" w:afterAutospacing="1"/>
              <w:contextualSpacing/>
              <w:rPr>
                <w:rFonts w:cs="Times New Roman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sz w:val="20"/>
                <w:szCs w:val="20"/>
                <w:lang w:eastAsia="ru-RU"/>
              </w:rPr>
              <w:t>Не предусмотрен</w:t>
            </w:r>
          </w:p>
        </w:tc>
      </w:tr>
      <w:tr w:rsidR="00987C64" w:rsidRPr="00987C64" w:rsidTr="00987C64">
        <w:tc>
          <w:tcPr>
            <w:tcW w:w="9639" w:type="dxa"/>
            <w:gridSpan w:val="4"/>
            <w:vAlign w:val="center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rPr>
                <w:rFonts w:cs="Times New Roman"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 xml:space="preserve">Наименование товара: </w:t>
            </w: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>Полуботинки кожаные серия OPERATOR с КП</w:t>
            </w:r>
          </w:p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</w:tr>
      <w:tr w:rsidR="00987C64" w:rsidRPr="00987C64" w:rsidTr="00987C64">
        <w:tc>
          <w:tcPr>
            <w:tcW w:w="5873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>Характеристики</w:t>
            </w:r>
          </w:p>
        </w:tc>
        <w:tc>
          <w:tcPr>
            <w:tcW w:w="1073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992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proofErr w:type="spellStart"/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>Ед.изм</w:t>
            </w:r>
            <w:proofErr w:type="spellEnd"/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sz w:val="20"/>
                <w:szCs w:val="20"/>
                <w:lang w:eastAsia="ru-RU"/>
              </w:rPr>
              <w:t xml:space="preserve">цена за </w:t>
            </w:r>
            <w:proofErr w:type="spellStart"/>
            <w:r w:rsidRPr="00987C64">
              <w:rPr>
                <w:rFonts w:cs="Times New Roman"/>
                <w:b/>
                <w:sz w:val="20"/>
                <w:szCs w:val="20"/>
                <w:lang w:eastAsia="ru-RU"/>
              </w:rPr>
              <w:t>ед.изм</w:t>
            </w:r>
            <w:proofErr w:type="spellEnd"/>
            <w:r w:rsidRPr="00987C64">
              <w:rPr>
                <w:rFonts w:cs="Times New Roman"/>
                <w:b/>
                <w:sz w:val="20"/>
                <w:szCs w:val="20"/>
                <w:lang w:eastAsia="ru-RU"/>
              </w:rPr>
              <w:t>. руб. с НДС 20% не более указанного, руб.</w:t>
            </w:r>
          </w:p>
        </w:tc>
      </w:tr>
      <w:tr w:rsidR="00987C64" w:rsidRPr="00987C64" w:rsidTr="00987C64">
        <w:trPr>
          <w:trHeight w:val="1645"/>
        </w:trPr>
        <w:tc>
          <w:tcPr>
            <w:tcW w:w="5873" w:type="dxa"/>
          </w:tcPr>
          <w:p w:rsidR="00987C64" w:rsidRPr="00987C64" w:rsidRDefault="00987C64" w:rsidP="00987C64">
            <w:pPr>
              <w:rPr>
                <w:rFonts w:cs="Times New Roman"/>
                <w:sz w:val="20"/>
                <w:szCs w:val="20"/>
              </w:rPr>
            </w:pPr>
            <w:r w:rsidRPr="00987C64">
              <w:rPr>
                <w:rFonts w:cs="Times New Roman"/>
                <w:sz w:val="20"/>
                <w:szCs w:val="20"/>
              </w:rPr>
              <w:t>Состав: натуральная кожа</w:t>
            </w:r>
          </w:p>
          <w:p w:rsidR="00987C64" w:rsidRPr="00987C64" w:rsidRDefault="00987C64" w:rsidP="00987C64">
            <w:pPr>
              <w:rPr>
                <w:rFonts w:cs="Times New Roman"/>
                <w:sz w:val="20"/>
                <w:szCs w:val="20"/>
              </w:rPr>
            </w:pPr>
            <w:r w:rsidRPr="00987C64">
              <w:rPr>
                <w:rFonts w:cs="Times New Roman"/>
                <w:sz w:val="20"/>
                <w:szCs w:val="20"/>
              </w:rPr>
              <w:t>Подошва: ПУ/ТПУ</w:t>
            </w:r>
          </w:p>
          <w:p w:rsidR="00987C64" w:rsidRPr="00987C64" w:rsidRDefault="00987C64" w:rsidP="00987C64">
            <w:pPr>
              <w:rPr>
                <w:rFonts w:cs="Times New Roman"/>
                <w:sz w:val="20"/>
                <w:szCs w:val="20"/>
              </w:rPr>
            </w:pPr>
            <w:r w:rsidRPr="00987C64">
              <w:rPr>
                <w:rFonts w:cs="Times New Roman"/>
                <w:sz w:val="20"/>
                <w:szCs w:val="20"/>
              </w:rPr>
              <w:t>Метод крепления: литьевой</w:t>
            </w:r>
          </w:p>
          <w:p w:rsidR="00987C64" w:rsidRPr="00987C64" w:rsidRDefault="00987C64" w:rsidP="00987C64">
            <w:pPr>
              <w:rPr>
                <w:rFonts w:cs="Times New Roman"/>
                <w:sz w:val="20"/>
                <w:szCs w:val="20"/>
              </w:rPr>
            </w:pPr>
            <w:r w:rsidRPr="00987C64">
              <w:rPr>
                <w:rFonts w:cs="Times New Roman"/>
                <w:sz w:val="20"/>
                <w:szCs w:val="20"/>
              </w:rPr>
              <w:t xml:space="preserve">Верх: тисненый телячий спилок, толщина 1,8-2,0 мм, </w:t>
            </w:r>
            <w:proofErr w:type="spellStart"/>
            <w:r w:rsidRPr="00987C64">
              <w:rPr>
                <w:rFonts w:cs="Times New Roman"/>
                <w:sz w:val="20"/>
                <w:szCs w:val="20"/>
              </w:rPr>
              <w:t>световозвращающие</w:t>
            </w:r>
            <w:proofErr w:type="spellEnd"/>
            <w:r w:rsidRPr="00987C64">
              <w:rPr>
                <w:rFonts w:cs="Times New Roman"/>
                <w:sz w:val="20"/>
                <w:szCs w:val="20"/>
              </w:rPr>
              <w:t xml:space="preserve"> элементы</w:t>
            </w:r>
          </w:p>
          <w:p w:rsidR="00987C64" w:rsidRPr="00987C64" w:rsidRDefault="00987C64" w:rsidP="00987C64">
            <w:pPr>
              <w:rPr>
                <w:rFonts w:cs="Times New Roman"/>
                <w:sz w:val="20"/>
                <w:szCs w:val="20"/>
              </w:rPr>
            </w:pPr>
            <w:r w:rsidRPr="00987C64">
              <w:rPr>
                <w:rFonts w:cs="Times New Roman"/>
                <w:sz w:val="20"/>
                <w:szCs w:val="20"/>
              </w:rPr>
              <w:t>Подносок: композитный ударной прочностью 200 Дж</w:t>
            </w:r>
          </w:p>
          <w:p w:rsidR="00987C64" w:rsidRPr="00987C64" w:rsidRDefault="00987C64" w:rsidP="00987C64">
            <w:pPr>
              <w:rPr>
                <w:rFonts w:cs="Times New Roman"/>
                <w:sz w:val="20"/>
                <w:szCs w:val="20"/>
              </w:rPr>
            </w:pPr>
            <w:r w:rsidRPr="00987C64">
              <w:rPr>
                <w:rFonts w:cs="Times New Roman"/>
                <w:sz w:val="20"/>
                <w:szCs w:val="20"/>
              </w:rPr>
              <w:t>Подкладка: трехслойная 3D сетка</w:t>
            </w:r>
          </w:p>
          <w:p w:rsidR="00987C64" w:rsidRPr="00987C64" w:rsidRDefault="00987C64" w:rsidP="00987C64">
            <w:pPr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sz w:val="20"/>
                <w:szCs w:val="20"/>
              </w:rPr>
              <w:t>ТР ТС 019/2011</w:t>
            </w:r>
          </w:p>
        </w:tc>
        <w:tc>
          <w:tcPr>
            <w:tcW w:w="1073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>пар</w:t>
            </w:r>
          </w:p>
        </w:tc>
        <w:tc>
          <w:tcPr>
            <w:tcW w:w="1701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jc w:val="center"/>
              <w:rPr>
                <w:rFonts w:cs="Times New Roman"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>3 694,00</w:t>
            </w:r>
          </w:p>
        </w:tc>
      </w:tr>
      <w:tr w:rsidR="00987C64" w:rsidRPr="00987C64" w:rsidTr="00987C64">
        <w:tc>
          <w:tcPr>
            <w:tcW w:w="5873" w:type="dxa"/>
          </w:tcPr>
          <w:p w:rsidR="00987C64" w:rsidRPr="00987C64" w:rsidRDefault="00987C64" w:rsidP="00987C64">
            <w:pPr>
              <w:rPr>
                <w:rFonts w:cs="Times New Roman"/>
                <w:b/>
                <w:sz w:val="20"/>
                <w:szCs w:val="20"/>
              </w:rPr>
            </w:pPr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 xml:space="preserve">ГОСТ </w:t>
            </w:r>
            <w:r w:rsidRPr="00987C64">
              <w:rPr>
                <w:rFonts w:cs="Times New Roman"/>
                <w:b/>
                <w:sz w:val="20"/>
                <w:szCs w:val="20"/>
              </w:rPr>
              <w:t>12.4.137-2001</w:t>
            </w:r>
          </w:p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sz w:val="20"/>
                <w:szCs w:val="20"/>
              </w:rPr>
              <w:t>ГОСТ Р 12.4.187-97, ГОСТ 28507-99</w:t>
            </w:r>
          </w:p>
        </w:tc>
        <w:tc>
          <w:tcPr>
            <w:tcW w:w="3766" w:type="dxa"/>
            <w:gridSpan w:val="3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jc w:val="center"/>
              <w:rPr>
                <w:rFonts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987C64" w:rsidRPr="00987C64" w:rsidTr="00987C64">
        <w:tc>
          <w:tcPr>
            <w:tcW w:w="5873" w:type="dxa"/>
          </w:tcPr>
          <w:p w:rsidR="00987C64" w:rsidRPr="00987C64" w:rsidRDefault="00987C64" w:rsidP="00987C64">
            <w:pPr>
              <w:suppressAutoHyphens w:val="0"/>
              <w:autoSpaceDE/>
              <w:spacing w:before="100" w:beforeAutospacing="1" w:after="100" w:afterAutospacing="1"/>
              <w:contextualSpacing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>Эквивалент (аналог)</w:t>
            </w:r>
          </w:p>
        </w:tc>
        <w:tc>
          <w:tcPr>
            <w:tcW w:w="3766" w:type="dxa"/>
            <w:gridSpan w:val="3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rPr>
                <w:rFonts w:cs="Times New Roman"/>
                <w:b/>
                <w:color w:val="auto"/>
                <w:sz w:val="20"/>
                <w:szCs w:val="20"/>
                <w:lang w:val="en-US" w:eastAsia="ru-RU"/>
              </w:rPr>
            </w:pP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>Не предусмотрен</w:t>
            </w:r>
          </w:p>
        </w:tc>
      </w:tr>
      <w:tr w:rsidR="00987C64" w:rsidRPr="00987C64" w:rsidTr="00987C64">
        <w:tc>
          <w:tcPr>
            <w:tcW w:w="9639" w:type="dxa"/>
            <w:gridSpan w:val="4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 xml:space="preserve">Наименование товара: </w:t>
            </w: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>Ботинки кожаные для сварщика</w:t>
            </w:r>
          </w:p>
        </w:tc>
      </w:tr>
      <w:tr w:rsidR="00987C64" w:rsidRPr="00987C64" w:rsidTr="00987C64">
        <w:tc>
          <w:tcPr>
            <w:tcW w:w="5873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>Характеристики</w:t>
            </w:r>
          </w:p>
        </w:tc>
        <w:tc>
          <w:tcPr>
            <w:tcW w:w="1073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992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proofErr w:type="spellStart"/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>Ед.изм</w:t>
            </w:r>
            <w:proofErr w:type="spellEnd"/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sz w:val="20"/>
                <w:szCs w:val="20"/>
                <w:lang w:eastAsia="ru-RU"/>
              </w:rPr>
              <w:t xml:space="preserve">цена за </w:t>
            </w:r>
            <w:proofErr w:type="spellStart"/>
            <w:r w:rsidRPr="00987C64">
              <w:rPr>
                <w:rFonts w:cs="Times New Roman"/>
                <w:b/>
                <w:sz w:val="20"/>
                <w:szCs w:val="20"/>
                <w:lang w:eastAsia="ru-RU"/>
              </w:rPr>
              <w:t>ед.изм</w:t>
            </w:r>
            <w:proofErr w:type="spellEnd"/>
            <w:r w:rsidRPr="00987C64">
              <w:rPr>
                <w:rFonts w:cs="Times New Roman"/>
                <w:b/>
                <w:sz w:val="20"/>
                <w:szCs w:val="20"/>
                <w:lang w:eastAsia="ru-RU"/>
              </w:rPr>
              <w:t>. руб. с НДС 20% не более указанного, руб.</w:t>
            </w:r>
          </w:p>
        </w:tc>
      </w:tr>
      <w:tr w:rsidR="00987C64" w:rsidRPr="00987C64" w:rsidTr="00987C64">
        <w:tc>
          <w:tcPr>
            <w:tcW w:w="5873" w:type="dxa"/>
          </w:tcPr>
          <w:p w:rsidR="00987C64" w:rsidRPr="00987C64" w:rsidRDefault="00987C64" w:rsidP="00987C64">
            <w:pPr>
              <w:shd w:val="clear" w:color="auto" w:fill="FFFFFF"/>
              <w:suppressAutoHyphens w:val="0"/>
              <w:autoSpaceDE/>
              <w:spacing w:before="100" w:beforeAutospacing="1" w:afterAutospacing="1"/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  <w:t>Функции: защита ног от высоких температур, теплового излучения, соприкосновения с горючими поверхностями, брызг раскаленного металла, окалины, общих производственных загрязнений и механических воздействий</w:t>
            </w:r>
          </w:p>
          <w:p w:rsidR="00987C64" w:rsidRPr="00987C64" w:rsidRDefault="00987C64" w:rsidP="00987C64">
            <w:pPr>
              <w:shd w:val="clear" w:color="auto" w:fill="FFFFFF"/>
              <w:suppressAutoHyphens w:val="0"/>
              <w:autoSpaceDE/>
              <w:spacing w:before="100" w:beforeAutospacing="1" w:afterAutospacing="1"/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  <w:lastRenderedPageBreak/>
              <w:t>Материал верха: кожа юфтевая для верха обуви хромового дубления, термоустойчивая</w:t>
            </w:r>
          </w:p>
          <w:p w:rsidR="00987C64" w:rsidRPr="00987C64" w:rsidRDefault="00987C64" w:rsidP="00987C64">
            <w:pPr>
              <w:shd w:val="clear" w:color="auto" w:fill="FFFFFF"/>
              <w:suppressAutoHyphens w:val="0"/>
              <w:autoSpaceDE/>
              <w:spacing w:before="100" w:beforeAutospacing="1" w:afterAutospacing="1"/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  <w:t>Подошва: литьевой метод крепления, полиуретан с термостойкой накладкой из непористой резины (+300ºС/60с)</w:t>
            </w:r>
          </w:p>
          <w:p w:rsidR="00987C64" w:rsidRPr="00987C64" w:rsidRDefault="00987C64" w:rsidP="00987C64">
            <w:pPr>
              <w:shd w:val="clear" w:color="auto" w:fill="FFFFFF"/>
              <w:suppressAutoHyphens w:val="0"/>
              <w:autoSpaceDE/>
              <w:spacing w:before="100" w:beforeAutospacing="1" w:afterAutospacing="1"/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  <w:t>Подносок: композитный материал (Мун 200 от ударов в носочной части энергией 200 Дж)</w:t>
            </w:r>
          </w:p>
          <w:p w:rsidR="00987C64" w:rsidRPr="00987C64" w:rsidRDefault="00987C64" w:rsidP="00987C64">
            <w:pPr>
              <w:shd w:val="clear" w:color="auto" w:fill="FFFFFF"/>
              <w:suppressAutoHyphens w:val="0"/>
              <w:autoSpaceDE/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  <w:t>Подкладка: х/б ткань</w:t>
            </w:r>
          </w:p>
          <w:p w:rsidR="00987C64" w:rsidRPr="00987C64" w:rsidRDefault="00987C64" w:rsidP="00987C64">
            <w:pPr>
              <w:shd w:val="clear" w:color="auto" w:fill="FFFFFF"/>
              <w:suppressAutoHyphens w:val="0"/>
              <w:autoSpaceDE/>
              <w:spacing w:afterAutospacing="1"/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  <w:t xml:space="preserve">Дополнительная защита: глухой клапан дополнительно закрыт накладкой (наружным языком), что исключает попадание внутрь мелких предметов, окалины, брызг, пыли. Мягкий кант защищает от боковых ударов </w:t>
            </w:r>
          </w:p>
          <w:p w:rsidR="00987C64" w:rsidRPr="00987C64" w:rsidRDefault="00987C64" w:rsidP="00987C64">
            <w:pPr>
              <w:shd w:val="clear" w:color="auto" w:fill="FFFFFF"/>
              <w:suppressAutoHyphens w:val="0"/>
              <w:autoSpaceDE/>
              <w:spacing w:afterAutospacing="1"/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  <w:t>Высота обуви: 120 мм</w:t>
            </w:r>
          </w:p>
          <w:p w:rsidR="00987C64" w:rsidRPr="00987C64" w:rsidRDefault="00987C64" w:rsidP="00987C64">
            <w:pPr>
              <w:shd w:val="clear" w:color="auto" w:fill="FFFFFF"/>
              <w:suppressAutoHyphens w:val="0"/>
              <w:autoSpaceDE/>
              <w:spacing w:before="100" w:beforeAutospacing="1" w:afterAutospacing="1"/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  <w:t xml:space="preserve">ТР ТС 019/2011, </w:t>
            </w:r>
          </w:p>
        </w:tc>
        <w:tc>
          <w:tcPr>
            <w:tcW w:w="1073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>пар</w:t>
            </w:r>
          </w:p>
        </w:tc>
        <w:tc>
          <w:tcPr>
            <w:tcW w:w="1701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jc w:val="center"/>
              <w:rPr>
                <w:rFonts w:cs="Times New Roman"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>2 809,00</w:t>
            </w:r>
          </w:p>
        </w:tc>
      </w:tr>
      <w:tr w:rsidR="00987C64" w:rsidRPr="00987C64" w:rsidTr="00987C64">
        <w:trPr>
          <w:trHeight w:val="483"/>
        </w:trPr>
        <w:tc>
          <w:tcPr>
            <w:tcW w:w="5873" w:type="dxa"/>
          </w:tcPr>
          <w:p w:rsidR="00987C64" w:rsidRPr="00987C64" w:rsidRDefault="00987C64" w:rsidP="00987C64">
            <w:pPr>
              <w:shd w:val="clear" w:color="auto" w:fill="FFFFFF"/>
              <w:suppressAutoHyphens w:val="0"/>
              <w:autoSpaceDE/>
              <w:spacing w:before="100" w:beforeAutospacing="1" w:afterAutospacing="1"/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  <w:t>ГОСТ 12.4.137-2001, ГОСТ 28507-99, ГОСТ 12.4.032-95</w:t>
            </w:r>
          </w:p>
        </w:tc>
        <w:tc>
          <w:tcPr>
            <w:tcW w:w="3766" w:type="dxa"/>
            <w:gridSpan w:val="3"/>
          </w:tcPr>
          <w:p w:rsidR="00987C64" w:rsidRPr="00987C64" w:rsidRDefault="00987C64" w:rsidP="00987C64">
            <w:pPr>
              <w:suppressAutoHyphens w:val="0"/>
              <w:autoSpaceDE/>
              <w:jc w:val="center"/>
              <w:rPr>
                <w:rFonts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987C64" w:rsidRPr="00987C64" w:rsidTr="00987C64">
        <w:trPr>
          <w:trHeight w:val="409"/>
        </w:trPr>
        <w:tc>
          <w:tcPr>
            <w:tcW w:w="5873" w:type="dxa"/>
          </w:tcPr>
          <w:p w:rsidR="00987C64" w:rsidRPr="00987C64" w:rsidRDefault="00987C64" w:rsidP="00987C64">
            <w:pPr>
              <w:suppressAutoHyphens w:val="0"/>
              <w:autoSpaceDE/>
              <w:spacing w:before="100" w:beforeAutospacing="1" w:after="100" w:afterAutospacing="1"/>
              <w:contextualSpacing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>Эквивалент (аналог)</w:t>
            </w:r>
          </w:p>
        </w:tc>
        <w:tc>
          <w:tcPr>
            <w:tcW w:w="3766" w:type="dxa"/>
            <w:gridSpan w:val="3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>Не предусмотрен</w:t>
            </w:r>
          </w:p>
        </w:tc>
      </w:tr>
      <w:tr w:rsidR="00987C64" w:rsidRPr="00987C64" w:rsidTr="00987C64">
        <w:tc>
          <w:tcPr>
            <w:tcW w:w="9639" w:type="dxa"/>
            <w:gridSpan w:val="4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 xml:space="preserve">Наименование товара: </w:t>
            </w: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>Сапоги юфтевые сварщика</w:t>
            </w:r>
          </w:p>
        </w:tc>
      </w:tr>
      <w:tr w:rsidR="00987C64" w:rsidRPr="00987C64" w:rsidTr="00987C64">
        <w:tc>
          <w:tcPr>
            <w:tcW w:w="5873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>Характеристики</w:t>
            </w:r>
          </w:p>
        </w:tc>
        <w:tc>
          <w:tcPr>
            <w:tcW w:w="1073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992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proofErr w:type="spellStart"/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>Ед.изм</w:t>
            </w:r>
            <w:proofErr w:type="spellEnd"/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sz w:val="20"/>
                <w:szCs w:val="20"/>
                <w:lang w:eastAsia="ru-RU"/>
              </w:rPr>
              <w:t xml:space="preserve">цена за </w:t>
            </w:r>
            <w:proofErr w:type="spellStart"/>
            <w:r w:rsidRPr="00987C64">
              <w:rPr>
                <w:rFonts w:cs="Times New Roman"/>
                <w:b/>
                <w:sz w:val="20"/>
                <w:szCs w:val="20"/>
                <w:lang w:eastAsia="ru-RU"/>
              </w:rPr>
              <w:t>ед.изм</w:t>
            </w:r>
            <w:proofErr w:type="spellEnd"/>
            <w:r w:rsidRPr="00987C64">
              <w:rPr>
                <w:rFonts w:cs="Times New Roman"/>
                <w:b/>
                <w:sz w:val="20"/>
                <w:szCs w:val="20"/>
                <w:lang w:eastAsia="ru-RU"/>
              </w:rPr>
              <w:t xml:space="preserve">. руб. с НДС 20% не более указанного, </w:t>
            </w:r>
            <w:proofErr w:type="spellStart"/>
            <w:r w:rsidRPr="00987C64">
              <w:rPr>
                <w:rFonts w:cs="Times New Roman"/>
                <w:b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87C64" w:rsidRPr="00987C64" w:rsidTr="00987C64">
        <w:tc>
          <w:tcPr>
            <w:tcW w:w="5873" w:type="dxa"/>
          </w:tcPr>
          <w:p w:rsidR="00987C64" w:rsidRPr="00987C64" w:rsidRDefault="00987C64" w:rsidP="00987C64">
            <w:pPr>
              <w:shd w:val="clear" w:color="auto" w:fill="FFFFFF"/>
              <w:suppressAutoHyphens w:val="0"/>
              <w:autoSpaceDE/>
              <w:spacing w:afterAutospacing="1"/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  <w:t>Материал верха: кожа юфтевая для верха обуви хромового дубления, термоустойчивая, материал из прорезиненных тканей для голенищ обуви</w:t>
            </w:r>
          </w:p>
          <w:p w:rsidR="00987C64" w:rsidRPr="00987C64" w:rsidRDefault="00987C64" w:rsidP="00987C64">
            <w:pPr>
              <w:shd w:val="clear" w:color="auto" w:fill="FFFFFF"/>
              <w:suppressAutoHyphens w:val="0"/>
              <w:autoSpaceDE/>
              <w:spacing w:afterAutospacing="1"/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  <w:t>Регулируемый ремешок обеспечивает плотное прилегание сапога к ноге и дополнительную защиту от пыли и грязи</w:t>
            </w:r>
          </w:p>
          <w:p w:rsidR="00987C64" w:rsidRPr="00987C64" w:rsidRDefault="00987C64" w:rsidP="00987C64">
            <w:pPr>
              <w:shd w:val="clear" w:color="auto" w:fill="FFFFFF"/>
              <w:suppressAutoHyphens w:val="0"/>
              <w:autoSpaceDE/>
              <w:spacing w:afterAutospacing="1"/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  <w:t>Подошва: литьевой метод крепления, полиуретан с термостойкой накладкой из непористой резины (+300ºС/60с)</w:t>
            </w:r>
          </w:p>
          <w:p w:rsidR="00987C64" w:rsidRPr="00987C64" w:rsidRDefault="00987C64" w:rsidP="00987C64">
            <w:pPr>
              <w:shd w:val="clear" w:color="auto" w:fill="FFFFFF"/>
              <w:suppressAutoHyphens w:val="0"/>
              <w:autoSpaceDE/>
              <w:spacing w:afterAutospacing="1"/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  <w:t>Подносок: композитный (Мун 200 от ударов в носочной части энергией 200 Дж)</w:t>
            </w:r>
          </w:p>
          <w:p w:rsidR="00987C64" w:rsidRPr="00987C64" w:rsidRDefault="00987C64" w:rsidP="00987C64">
            <w:pPr>
              <w:shd w:val="clear" w:color="auto" w:fill="FFFFFF"/>
              <w:suppressAutoHyphens w:val="0"/>
              <w:autoSpaceDE/>
              <w:spacing w:afterAutospacing="1"/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  <w:t>Утеплитель: чулок вкладной (искусственный мех)</w:t>
            </w:r>
          </w:p>
          <w:p w:rsidR="00987C64" w:rsidRPr="00987C64" w:rsidRDefault="00987C64" w:rsidP="00987C64">
            <w:pPr>
              <w:shd w:val="clear" w:color="auto" w:fill="FFFFFF"/>
              <w:suppressAutoHyphens w:val="0"/>
              <w:autoSpaceDE/>
              <w:spacing w:afterAutospacing="1"/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  <w:t>Цвет: черный</w:t>
            </w:r>
          </w:p>
          <w:p w:rsidR="00987C64" w:rsidRPr="00987C64" w:rsidRDefault="00987C64" w:rsidP="00987C64">
            <w:pPr>
              <w:shd w:val="clear" w:color="auto" w:fill="FFFFFF"/>
              <w:suppressAutoHyphens w:val="0"/>
              <w:autoSpaceDE/>
              <w:spacing w:afterAutospacing="1"/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  <w:t>Высота обуви: 330 мм</w:t>
            </w:r>
          </w:p>
          <w:p w:rsidR="00987C64" w:rsidRPr="00987C64" w:rsidRDefault="00987C64" w:rsidP="00987C64">
            <w:pPr>
              <w:shd w:val="clear" w:color="auto" w:fill="FFFFFF"/>
              <w:suppressAutoHyphens w:val="0"/>
              <w:autoSpaceDE/>
              <w:spacing w:afterAutospacing="1"/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  <w:t>ТР ТС 019/2011</w:t>
            </w:r>
          </w:p>
          <w:p w:rsidR="00987C64" w:rsidRPr="00987C64" w:rsidRDefault="00987C64" w:rsidP="00987C64">
            <w:pPr>
              <w:shd w:val="clear" w:color="auto" w:fill="FFFFFF"/>
              <w:suppressAutoHyphens w:val="0"/>
              <w:autoSpaceDE/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jc w:val="center"/>
              <w:rPr>
                <w:rFonts w:cs="Times New Roman"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>пар</w:t>
            </w:r>
          </w:p>
        </w:tc>
        <w:tc>
          <w:tcPr>
            <w:tcW w:w="1701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jc w:val="center"/>
              <w:rPr>
                <w:rFonts w:cs="Times New Roman"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>3 397,00</w:t>
            </w:r>
          </w:p>
        </w:tc>
      </w:tr>
      <w:tr w:rsidR="00987C64" w:rsidRPr="00987C64" w:rsidTr="00987C64">
        <w:tc>
          <w:tcPr>
            <w:tcW w:w="5873" w:type="dxa"/>
          </w:tcPr>
          <w:p w:rsidR="00987C64" w:rsidRPr="00987C64" w:rsidRDefault="00987C64" w:rsidP="00987C64">
            <w:pPr>
              <w:shd w:val="clear" w:color="auto" w:fill="FFFFFF"/>
              <w:suppressAutoHyphens w:val="0"/>
              <w:autoSpaceDE/>
              <w:spacing w:afterAutospacing="1"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 xml:space="preserve">ГОСТ </w:t>
            </w:r>
            <w:r w:rsidRPr="00987C64">
              <w:rPr>
                <w:rFonts w:cs="Times New Roman"/>
                <w:b/>
                <w:bCs/>
                <w:spacing w:val="2"/>
                <w:sz w:val="20"/>
                <w:szCs w:val="20"/>
                <w:lang w:eastAsia="ru-RU"/>
              </w:rPr>
              <w:t>12.4.137-2001, ГОСТ 28507-99, ГОСТ 12.4.032-95</w:t>
            </w:r>
          </w:p>
        </w:tc>
        <w:tc>
          <w:tcPr>
            <w:tcW w:w="3766" w:type="dxa"/>
            <w:gridSpan w:val="3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</w:tr>
      <w:tr w:rsidR="00987C64" w:rsidRPr="00987C64" w:rsidTr="00987C64">
        <w:trPr>
          <w:trHeight w:val="505"/>
        </w:trPr>
        <w:tc>
          <w:tcPr>
            <w:tcW w:w="5873" w:type="dxa"/>
          </w:tcPr>
          <w:p w:rsidR="00987C64" w:rsidRPr="00987C64" w:rsidRDefault="00987C64" w:rsidP="00987C64">
            <w:pPr>
              <w:suppressAutoHyphens w:val="0"/>
              <w:autoSpaceDE/>
              <w:spacing w:before="100" w:beforeAutospacing="1" w:after="100" w:afterAutospacing="1"/>
              <w:contextualSpacing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>Эквивалент (аналог)</w:t>
            </w:r>
          </w:p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766" w:type="dxa"/>
            <w:gridSpan w:val="3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rPr>
                <w:rFonts w:cs="Times New Roman"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>Не предусмотрен</w:t>
            </w:r>
          </w:p>
        </w:tc>
      </w:tr>
      <w:tr w:rsidR="00987C64" w:rsidRPr="00987C64" w:rsidTr="00987C64">
        <w:tc>
          <w:tcPr>
            <w:tcW w:w="9639" w:type="dxa"/>
            <w:gridSpan w:val="4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 xml:space="preserve">Наименование товара: </w:t>
            </w: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>Сапоги юфтевые</w:t>
            </w:r>
          </w:p>
        </w:tc>
      </w:tr>
      <w:tr w:rsidR="00987C64" w:rsidRPr="00987C64" w:rsidTr="00987C64">
        <w:tc>
          <w:tcPr>
            <w:tcW w:w="5873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>Характеристики</w:t>
            </w:r>
          </w:p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992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proofErr w:type="spellStart"/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>Ед.изм</w:t>
            </w:r>
            <w:proofErr w:type="spellEnd"/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sz w:val="20"/>
                <w:szCs w:val="20"/>
                <w:lang w:eastAsia="ru-RU"/>
              </w:rPr>
              <w:t xml:space="preserve">цена за </w:t>
            </w:r>
            <w:proofErr w:type="spellStart"/>
            <w:r w:rsidRPr="00987C64">
              <w:rPr>
                <w:rFonts w:cs="Times New Roman"/>
                <w:b/>
                <w:sz w:val="20"/>
                <w:szCs w:val="20"/>
                <w:lang w:eastAsia="ru-RU"/>
              </w:rPr>
              <w:t>ед.изм</w:t>
            </w:r>
            <w:proofErr w:type="spellEnd"/>
            <w:r w:rsidRPr="00987C64">
              <w:rPr>
                <w:rFonts w:cs="Times New Roman"/>
                <w:b/>
                <w:sz w:val="20"/>
                <w:szCs w:val="20"/>
                <w:lang w:eastAsia="ru-RU"/>
              </w:rPr>
              <w:t xml:space="preserve">. руб. с НДС 20% не более указанного, </w:t>
            </w:r>
            <w:proofErr w:type="spellStart"/>
            <w:r w:rsidRPr="00987C64">
              <w:rPr>
                <w:rFonts w:cs="Times New Roman"/>
                <w:b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87C64" w:rsidRPr="00987C64" w:rsidTr="00987C64">
        <w:tc>
          <w:tcPr>
            <w:tcW w:w="5873" w:type="dxa"/>
          </w:tcPr>
          <w:p w:rsidR="00987C64" w:rsidRPr="00987C64" w:rsidRDefault="00987C64" w:rsidP="00987C64">
            <w:pPr>
              <w:rPr>
                <w:rFonts w:cs="Times New Roman"/>
                <w:bCs/>
                <w:sz w:val="20"/>
                <w:szCs w:val="20"/>
              </w:rPr>
            </w:pPr>
            <w:r w:rsidRPr="00987C64">
              <w:rPr>
                <w:rFonts w:cs="Times New Roman"/>
                <w:bCs/>
                <w:sz w:val="20"/>
                <w:szCs w:val="20"/>
              </w:rPr>
              <w:t>Верх обуви: войлок и натуральная кожа</w:t>
            </w:r>
          </w:p>
          <w:p w:rsidR="00987C64" w:rsidRPr="00987C64" w:rsidRDefault="00987C64" w:rsidP="00987C64">
            <w:pPr>
              <w:rPr>
                <w:rFonts w:cs="Times New Roman"/>
                <w:bCs/>
                <w:sz w:val="20"/>
                <w:szCs w:val="20"/>
              </w:rPr>
            </w:pPr>
            <w:r w:rsidRPr="00987C64">
              <w:rPr>
                <w:rFonts w:cs="Times New Roman"/>
                <w:bCs/>
                <w:sz w:val="20"/>
                <w:szCs w:val="20"/>
              </w:rPr>
              <w:t>Подошва: пористая резина + подложка из резины</w:t>
            </w:r>
          </w:p>
          <w:p w:rsidR="00987C64" w:rsidRPr="00987C64" w:rsidRDefault="00987C64" w:rsidP="00987C64">
            <w:pPr>
              <w:rPr>
                <w:rFonts w:cs="Times New Roman"/>
                <w:bCs/>
                <w:sz w:val="20"/>
                <w:szCs w:val="20"/>
              </w:rPr>
            </w:pPr>
            <w:r w:rsidRPr="00987C64">
              <w:rPr>
                <w:rFonts w:cs="Times New Roman"/>
                <w:bCs/>
                <w:sz w:val="20"/>
                <w:szCs w:val="20"/>
              </w:rPr>
              <w:t>Использование подложки из войлока не допускается</w:t>
            </w:r>
          </w:p>
          <w:p w:rsidR="00987C64" w:rsidRPr="00987C64" w:rsidRDefault="00987C64" w:rsidP="00987C64">
            <w:pPr>
              <w:rPr>
                <w:rFonts w:cs="Times New Roman"/>
                <w:bCs/>
                <w:sz w:val="20"/>
                <w:szCs w:val="20"/>
              </w:rPr>
            </w:pPr>
            <w:r w:rsidRPr="00987C64">
              <w:rPr>
                <w:rFonts w:cs="Times New Roman"/>
                <w:bCs/>
                <w:sz w:val="20"/>
                <w:szCs w:val="20"/>
              </w:rPr>
              <w:t>Голенище сапога имеет специальный регулятор из кожи</w:t>
            </w:r>
          </w:p>
          <w:p w:rsidR="00987C64" w:rsidRPr="00987C64" w:rsidRDefault="00987C64" w:rsidP="00987C64">
            <w:pPr>
              <w:rPr>
                <w:rFonts w:cs="Times New Roman"/>
                <w:bCs/>
                <w:sz w:val="20"/>
                <w:szCs w:val="20"/>
              </w:rPr>
            </w:pPr>
            <w:r w:rsidRPr="00987C64">
              <w:rPr>
                <w:rFonts w:cs="Times New Roman"/>
                <w:bCs/>
                <w:sz w:val="20"/>
                <w:szCs w:val="20"/>
              </w:rPr>
              <w:t>Температура эксплуатации: до -26 градусов</w:t>
            </w:r>
          </w:p>
          <w:p w:rsidR="00987C64" w:rsidRPr="00987C64" w:rsidRDefault="00987C64" w:rsidP="00987C64">
            <w:pPr>
              <w:shd w:val="clear" w:color="auto" w:fill="FFFFFF"/>
              <w:suppressAutoHyphens w:val="0"/>
              <w:autoSpaceDE/>
              <w:rPr>
                <w:rFonts w:cs="Times New Roman"/>
                <w:bCs/>
                <w:sz w:val="20"/>
                <w:szCs w:val="20"/>
              </w:rPr>
            </w:pPr>
            <w:r w:rsidRPr="00987C64">
              <w:rPr>
                <w:rFonts w:cs="Times New Roman"/>
                <w:bCs/>
                <w:sz w:val="20"/>
                <w:szCs w:val="20"/>
              </w:rPr>
              <w:t>Высота: не менее 30 см</w:t>
            </w:r>
          </w:p>
          <w:p w:rsidR="00987C64" w:rsidRPr="00987C64" w:rsidRDefault="00987C64" w:rsidP="00987C64">
            <w:pPr>
              <w:rPr>
                <w:rFonts w:cs="Times New Roman"/>
                <w:bCs/>
                <w:sz w:val="20"/>
                <w:szCs w:val="20"/>
              </w:rPr>
            </w:pPr>
            <w:r w:rsidRPr="00987C64">
              <w:rPr>
                <w:rFonts w:cs="Times New Roman"/>
                <w:bCs/>
                <w:sz w:val="20"/>
                <w:szCs w:val="20"/>
              </w:rPr>
              <w:t>ТР ТС 019/2011, ТР ТС 017/2011</w:t>
            </w:r>
          </w:p>
          <w:p w:rsidR="00987C64" w:rsidRPr="00987C64" w:rsidRDefault="00987C64" w:rsidP="00987C64">
            <w:pPr>
              <w:shd w:val="clear" w:color="auto" w:fill="FFFFFF"/>
              <w:suppressAutoHyphens w:val="0"/>
              <w:autoSpaceDE/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>пар</w:t>
            </w:r>
          </w:p>
        </w:tc>
        <w:tc>
          <w:tcPr>
            <w:tcW w:w="1701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jc w:val="center"/>
              <w:rPr>
                <w:rFonts w:cs="Times New Roman"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>4 070,00</w:t>
            </w:r>
          </w:p>
        </w:tc>
      </w:tr>
      <w:tr w:rsidR="00987C64" w:rsidRPr="00987C64" w:rsidTr="00987C64">
        <w:tc>
          <w:tcPr>
            <w:tcW w:w="5873" w:type="dxa"/>
          </w:tcPr>
          <w:p w:rsidR="00987C64" w:rsidRPr="00987C64" w:rsidRDefault="00987C64" w:rsidP="00987C64">
            <w:pPr>
              <w:rPr>
                <w:rFonts w:cs="Times New Roman"/>
                <w:bCs/>
                <w:sz w:val="20"/>
                <w:szCs w:val="20"/>
              </w:rPr>
            </w:pPr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>ГОСТ</w:t>
            </w:r>
            <w:r w:rsidRPr="00987C64">
              <w:rPr>
                <w:rFonts w:cs="Times New Roman"/>
                <w:bCs/>
                <w:sz w:val="20"/>
                <w:szCs w:val="20"/>
              </w:rPr>
              <w:t xml:space="preserve">  12.4.187-97</w:t>
            </w:r>
          </w:p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766" w:type="dxa"/>
            <w:gridSpan w:val="3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</w:tr>
      <w:tr w:rsidR="00987C64" w:rsidRPr="00987C64" w:rsidTr="00987C64">
        <w:tc>
          <w:tcPr>
            <w:tcW w:w="5873" w:type="dxa"/>
          </w:tcPr>
          <w:p w:rsidR="00987C64" w:rsidRPr="00987C64" w:rsidRDefault="00987C64" w:rsidP="00987C64">
            <w:pPr>
              <w:suppressAutoHyphens w:val="0"/>
              <w:autoSpaceDE/>
              <w:spacing w:before="100" w:beforeAutospacing="1" w:after="100" w:afterAutospacing="1"/>
              <w:contextualSpacing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>Эквивалент (аналог)</w:t>
            </w:r>
          </w:p>
        </w:tc>
        <w:tc>
          <w:tcPr>
            <w:tcW w:w="3766" w:type="dxa"/>
            <w:gridSpan w:val="3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rPr>
                <w:rFonts w:cs="Times New Roman"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>Не предусмотрен</w:t>
            </w:r>
          </w:p>
        </w:tc>
      </w:tr>
      <w:tr w:rsidR="00987C64" w:rsidRPr="00987C64" w:rsidTr="00987C64">
        <w:tc>
          <w:tcPr>
            <w:tcW w:w="5873" w:type="dxa"/>
          </w:tcPr>
          <w:p w:rsidR="00987C64" w:rsidRPr="00987C64" w:rsidRDefault="00987C64" w:rsidP="00987C64">
            <w:pPr>
              <w:suppressAutoHyphens w:val="0"/>
              <w:autoSpaceDE/>
              <w:spacing w:before="100" w:beforeAutospacing="1" w:after="100" w:afterAutospacing="1"/>
              <w:contextualSpacing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766" w:type="dxa"/>
            <w:gridSpan w:val="3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</w:tr>
      <w:tr w:rsidR="00987C64" w:rsidRPr="00987C64" w:rsidTr="00987C64">
        <w:tc>
          <w:tcPr>
            <w:tcW w:w="9639" w:type="dxa"/>
            <w:gridSpan w:val="4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 xml:space="preserve">Наименование товара: </w:t>
            </w: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>Сапоги утепленные войлок</w:t>
            </w:r>
          </w:p>
        </w:tc>
      </w:tr>
      <w:tr w:rsidR="00987C64" w:rsidRPr="00987C64" w:rsidTr="00987C64">
        <w:tc>
          <w:tcPr>
            <w:tcW w:w="5873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>Характеристики</w:t>
            </w:r>
          </w:p>
        </w:tc>
        <w:tc>
          <w:tcPr>
            <w:tcW w:w="1073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992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proofErr w:type="spellStart"/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>Ед.изм</w:t>
            </w:r>
            <w:proofErr w:type="spellEnd"/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sz w:val="20"/>
                <w:szCs w:val="20"/>
                <w:lang w:eastAsia="ru-RU"/>
              </w:rPr>
              <w:t xml:space="preserve">цена за </w:t>
            </w:r>
            <w:proofErr w:type="spellStart"/>
            <w:r w:rsidRPr="00987C64">
              <w:rPr>
                <w:rFonts w:cs="Times New Roman"/>
                <w:b/>
                <w:sz w:val="20"/>
                <w:szCs w:val="20"/>
                <w:lang w:eastAsia="ru-RU"/>
              </w:rPr>
              <w:t>ед.изм</w:t>
            </w:r>
            <w:proofErr w:type="spellEnd"/>
            <w:r w:rsidRPr="00987C64">
              <w:rPr>
                <w:rFonts w:cs="Times New Roman"/>
                <w:b/>
                <w:sz w:val="20"/>
                <w:szCs w:val="20"/>
                <w:lang w:eastAsia="ru-RU"/>
              </w:rPr>
              <w:t xml:space="preserve">. руб. с НДС 20% не более указанного, </w:t>
            </w:r>
            <w:proofErr w:type="spellStart"/>
            <w:r w:rsidRPr="00987C64">
              <w:rPr>
                <w:rFonts w:cs="Times New Roman"/>
                <w:b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87C64" w:rsidRPr="00987C64" w:rsidTr="00987C64">
        <w:trPr>
          <w:trHeight w:val="3396"/>
        </w:trPr>
        <w:tc>
          <w:tcPr>
            <w:tcW w:w="5873" w:type="dxa"/>
          </w:tcPr>
          <w:p w:rsidR="00987C64" w:rsidRPr="00987C64" w:rsidRDefault="00987C64" w:rsidP="00987C64">
            <w:pPr>
              <w:shd w:val="clear" w:color="auto" w:fill="FFFFFF"/>
              <w:suppressAutoHyphens w:val="0"/>
              <w:autoSpaceDE/>
              <w:spacing w:before="100" w:beforeAutospacing="1" w:afterAutospacing="1"/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  <w:t>Верх обуви: войлок и натуральная кожа</w:t>
            </w:r>
          </w:p>
          <w:p w:rsidR="00987C64" w:rsidRPr="00987C64" w:rsidRDefault="00987C64" w:rsidP="00987C64">
            <w:pPr>
              <w:shd w:val="clear" w:color="auto" w:fill="FFFFFF"/>
              <w:suppressAutoHyphens w:val="0"/>
              <w:autoSpaceDE/>
              <w:spacing w:before="100" w:beforeAutospacing="1" w:afterAutospacing="1"/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  <w:t>Подошва: пористая резина + подложка из резины</w:t>
            </w:r>
          </w:p>
          <w:p w:rsidR="00987C64" w:rsidRPr="00987C64" w:rsidRDefault="00987C64" w:rsidP="00987C64">
            <w:pPr>
              <w:shd w:val="clear" w:color="auto" w:fill="FFFFFF"/>
              <w:suppressAutoHyphens w:val="0"/>
              <w:autoSpaceDE/>
              <w:spacing w:before="100" w:beforeAutospacing="1" w:afterAutospacing="1"/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  <w:t>Использование подложки из войлока не допускается</w:t>
            </w:r>
          </w:p>
          <w:p w:rsidR="00987C64" w:rsidRPr="00987C64" w:rsidRDefault="00987C64" w:rsidP="00987C64">
            <w:pPr>
              <w:shd w:val="clear" w:color="auto" w:fill="FFFFFF"/>
              <w:suppressAutoHyphens w:val="0"/>
              <w:autoSpaceDE/>
              <w:spacing w:before="100" w:beforeAutospacing="1" w:afterAutospacing="1"/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  <w:t>Голенище сапога имеет специальный регулятор из кожи</w:t>
            </w:r>
          </w:p>
          <w:p w:rsidR="00987C64" w:rsidRPr="00987C64" w:rsidRDefault="00987C64" w:rsidP="00987C64">
            <w:pPr>
              <w:shd w:val="clear" w:color="auto" w:fill="FFFFFF"/>
              <w:suppressAutoHyphens w:val="0"/>
              <w:autoSpaceDE/>
              <w:spacing w:before="100" w:beforeAutospacing="1" w:afterAutospacing="1"/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  <w:t>Температура эксплуатации: до -26 градусов</w:t>
            </w:r>
          </w:p>
          <w:p w:rsidR="00987C64" w:rsidRPr="00987C64" w:rsidRDefault="00987C64" w:rsidP="00987C64">
            <w:pPr>
              <w:shd w:val="clear" w:color="auto" w:fill="FFFFFF"/>
              <w:suppressAutoHyphens w:val="0"/>
              <w:autoSpaceDE/>
              <w:spacing w:afterAutospacing="1"/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  <w:t>Высота: не менее 30 см</w:t>
            </w:r>
          </w:p>
          <w:p w:rsidR="00987C64" w:rsidRPr="00987C64" w:rsidRDefault="00987C64" w:rsidP="00987C64">
            <w:pPr>
              <w:shd w:val="clear" w:color="auto" w:fill="FFFFFF"/>
              <w:suppressAutoHyphens w:val="0"/>
              <w:autoSpaceDE/>
              <w:spacing w:before="100" w:beforeAutospacing="1" w:afterAutospacing="1"/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  <w:t>ТР ТС 019/2011, ТР ТС 017/2011</w:t>
            </w:r>
          </w:p>
        </w:tc>
        <w:tc>
          <w:tcPr>
            <w:tcW w:w="1073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>пар</w:t>
            </w:r>
          </w:p>
        </w:tc>
        <w:tc>
          <w:tcPr>
            <w:tcW w:w="1701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jc w:val="center"/>
              <w:rPr>
                <w:rFonts w:cs="Times New Roman"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>3 075,00</w:t>
            </w:r>
          </w:p>
        </w:tc>
      </w:tr>
      <w:tr w:rsidR="00987C64" w:rsidRPr="00987C64" w:rsidTr="00987C64">
        <w:trPr>
          <w:trHeight w:val="367"/>
        </w:trPr>
        <w:tc>
          <w:tcPr>
            <w:tcW w:w="5873" w:type="dxa"/>
          </w:tcPr>
          <w:p w:rsidR="00987C64" w:rsidRPr="00987C64" w:rsidRDefault="00987C64" w:rsidP="00987C64">
            <w:pPr>
              <w:shd w:val="clear" w:color="auto" w:fill="FFFFFF"/>
              <w:suppressAutoHyphens w:val="0"/>
              <w:autoSpaceDE/>
              <w:spacing w:before="100" w:beforeAutospacing="1" w:afterAutospacing="1"/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  <w:t>ГОСТ Р 12.4.187-97</w:t>
            </w:r>
          </w:p>
        </w:tc>
        <w:tc>
          <w:tcPr>
            <w:tcW w:w="3766" w:type="dxa"/>
            <w:gridSpan w:val="3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</w:tr>
      <w:tr w:rsidR="00987C64" w:rsidRPr="00987C64" w:rsidTr="00987C64">
        <w:tc>
          <w:tcPr>
            <w:tcW w:w="5873" w:type="dxa"/>
          </w:tcPr>
          <w:p w:rsidR="00987C64" w:rsidRPr="00987C64" w:rsidRDefault="00987C64" w:rsidP="00987C64">
            <w:pPr>
              <w:suppressAutoHyphens w:val="0"/>
              <w:autoSpaceDE/>
              <w:spacing w:before="100" w:beforeAutospacing="1" w:after="100" w:afterAutospacing="1"/>
              <w:contextualSpacing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>Эквивалент (аналог)</w:t>
            </w:r>
          </w:p>
        </w:tc>
        <w:tc>
          <w:tcPr>
            <w:tcW w:w="3766" w:type="dxa"/>
            <w:gridSpan w:val="3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rPr>
                <w:rFonts w:cs="Times New Roman"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>Не предусмотрен</w:t>
            </w:r>
          </w:p>
        </w:tc>
      </w:tr>
      <w:tr w:rsidR="00987C64" w:rsidRPr="00987C64" w:rsidTr="00987C64">
        <w:tc>
          <w:tcPr>
            <w:tcW w:w="5873" w:type="dxa"/>
          </w:tcPr>
          <w:p w:rsidR="00987C64" w:rsidRPr="00987C64" w:rsidRDefault="00987C64" w:rsidP="00987C64">
            <w:pPr>
              <w:suppressAutoHyphens w:val="0"/>
              <w:autoSpaceDE/>
              <w:spacing w:before="100" w:beforeAutospacing="1" w:after="100" w:afterAutospacing="1"/>
              <w:contextualSpacing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766" w:type="dxa"/>
            <w:gridSpan w:val="3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</w:tr>
      <w:tr w:rsidR="00987C64" w:rsidRPr="00987C64" w:rsidTr="00987C64">
        <w:tc>
          <w:tcPr>
            <w:tcW w:w="9639" w:type="dxa"/>
            <w:gridSpan w:val="4"/>
          </w:tcPr>
          <w:p w:rsidR="00987C64" w:rsidRPr="00987C64" w:rsidRDefault="00987C64" w:rsidP="00987C64">
            <w:pPr>
              <w:tabs>
                <w:tab w:val="left" w:pos="3268"/>
              </w:tabs>
              <w:suppressAutoHyphens w:val="0"/>
              <w:autoSpaceDE/>
              <w:spacing w:beforeAutospacing="1" w:afterAutospacing="1"/>
              <w:contextualSpacing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 xml:space="preserve">Наименование товара: </w:t>
            </w: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>Сапоги утепленные ЭВА</w:t>
            </w:r>
          </w:p>
        </w:tc>
      </w:tr>
      <w:tr w:rsidR="00987C64" w:rsidRPr="00987C64" w:rsidTr="00987C64">
        <w:tc>
          <w:tcPr>
            <w:tcW w:w="5873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>Характеристики</w:t>
            </w:r>
          </w:p>
        </w:tc>
        <w:tc>
          <w:tcPr>
            <w:tcW w:w="1073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992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proofErr w:type="spellStart"/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>Ед.изм</w:t>
            </w:r>
            <w:proofErr w:type="spellEnd"/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sz w:val="20"/>
                <w:szCs w:val="20"/>
                <w:lang w:eastAsia="ru-RU"/>
              </w:rPr>
              <w:t xml:space="preserve">цена за </w:t>
            </w:r>
            <w:proofErr w:type="spellStart"/>
            <w:r w:rsidRPr="00987C64">
              <w:rPr>
                <w:rFonts w:cs="Times New Roman"/>
                <w:b/>
                <w:sz w:val="20"/>
                <w:szCs w:val="20"/>
                <w:lang w:eastAsia="ru-RU"/>
              </w:rPr>
              <w:t>ед.изм</w:t>
            </w:r>
            <w:proofErr w:type="spellEnd"/>
            <w:r w:rsidRPr="00987C64">
              <w:rPr>
                <w:rFonts w:cs="Times New Roman"/>
                <w:b/>
                <w:sz w:val="20"/>
                <w:szCs w:val="20"/>
                <w:lang w:eastAsia="ru-RU"/>
              </w:rPr>
              <w:t xml:space="preserve">. руб. с НДС 20% не более указанного, </w:t>
            </w:r>
            <w:proofErr w:type="spellStart"/>
            <w:r w:rsidRPr="00987C64">
              <w:rPr>
                <w:rFonts w:cs="Times New Roman"/>
                <w:b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87C64" w:rsidRPr="00987C64" w:rsidTr="00987C64">
        <w:tc>
          <w:tcPr>
            <w:tcW w:w="5873" w:type="dxa"/>
          </w:tcPr>
          <w:p w:rsidR="00987C64" w:rsidRPr="00987C64" w:rsidRDefault="00987C64" w:rsidP="00987C64">
            <w:pPr>
              <w:shd w:val="clear" w:color="auto" w:fill="FFFFFF"/>
              <w:suppressAutoHyphens w:val="0"/>
              <w:autoSpaceDE/>
              <w:spacing w:before="100" w:beforeAutospacing="1" w:afterAutospacing="1"/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  <w:t>ТР ТС 019/2011</w:t>
            </w:r>
          </w:p>
          <w:p w:rsidR="00987C64" w:rsidRPr="00987C64" w:rsidRDefault="00987C64" w:rsidP="00987C64">
            <w:pPr>
              <w:shd w:val="clear" w:color="auto" w:fill="FFFFFF"/>
              <w:suppressAutoHyphens w:val="0"/>
              <w:autoSpaceDE/>
              <w:spacing w:before="100" w:beforeAutospacing="1" w:afterAutospacing="1"/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  <w:t>Верх обуви: ЭВА (</w:t>
            </w:r>
            <w:proofErr w:type="spellStart"/>
            <w:r w:rsidRPr="00987C64"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  <w:t>этиленвинилацетат</w:t>
            </w:r>
            <w:proofErr w:type="spellEnd"/>
            <w:r w:rsidRPr="00987C64"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  <w:t>)</w:t>
            </w:r>
          </w:p>
          <w:p w:rsidR="00987C64" w:rsidRPr="00987C64" w:rsidRDefault="00987C64" w:rsidP="00987C64">
            <w:pPr>
              <w:shd w:val="clear" w:color="auto" w:fill="FFFFFF"/>
              <w:suppressAutoHyphens w:val="0"/>
              <w:autoSpaceDE/>
              <w:spacing w:before="100" w:beforeAutospacing="1" w:afterAutospacing="1"/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  <w:t>Манжета: сверхпрочная водонепроницаемая ткань</w:t>
            </w:r>
          </w:p>
          <w:p w:rsidR="00987C64" w:rsidRPr="00987C64" w:rsidRDefault="00987C64" w:rsidP="00987C64">
            <w:pPr>
              <w:shd w:val="clear" w:color="auto" w:fill="FFFFFF"/>
              <w:suppressAutoHyphens w:val="0"/>
              <w:autoSpaceDE/>
              <w:spacing w:before="100" w:beforeAutospacing="1" w:afterAutospacing="1"/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  <w:t>Утеплитель: многослойный вкладной чулок</w:t>
            </w:r>
          </w:p>
          <w:p w:rsidR="00987C64" w:rsidRPr="00987C64" w:rsidRDefault="00987C64" w:rsidP="00987C64">
            <w:pPr>
              <w:shd w:val="clear" w:color="auto" w:fill="FFFFFF"/>
              <w:suppressAutoHyphens w:val="0"/>
              <w:autoSpaceDE/>
              <w:spacing w:before="100" w:beforeAutospacing="1" w:afterAutospacing="1"/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  <w:t>Подошва: ЭВА</w:t>
            </w:r>
          </w:p>
          <w:p w:rsidR="00987C64" w:rsidRPr="00987C64" w:rsidRDefault="00987C64" w:rsidP="00987C64">
            <w:pPr>
              <w:shd w:val="clear" w:color="auto" w:fill="FFFFFF"/>
              <w:suppressAutoHyphens w:val="0"/>
              <w:autoSpaceDE/>
              <w:spacing w:before="100" w:beforeAutospacing="1" w:afterAutospacing="1"/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  <w:t>Метод крепления: литьевой</w:t>
            </w:r>
          </w:p>
          <w:p w:rsidR="00987C64" w:rsidRPr="00987C64" w:rsidRDefault="00987C64" w:rsidP="00987C64">
            <w:pPr>
              <w:shd w:val="clear" w:color="auto" w:fill="FFFFFF"/>
              <w:suppressAutoHyphens w:val="0"/>
              <w:autoSpaceDE/>
              <w:spacing w:before="100" w:beforeAutospacing="1" w:afterAutospacing="1"/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  <w:t>Температура эксплуатации: до -45 градусов</w:t>
            </w:r>
          </w:p>
          <w:p w:rsidR="00987C64" w:rsidRPr="00987C64" w:rsidRDefault="00987C64" w:rsidP="00987C64">
            <w:pPr>
              <w:shd w:val="clear" w:color="auto" w:fill="FFFFFF"/>
              <w:suppressAutoHyphens w:val="0"/>
              <w:autoSpaceDE/>
              <w:spacing w:before="100" w:beforeAutospacing="1" w:afterAutospacing="1"/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  <w:t>Высота: не менее 44 см</w:t>
            </w:r>
          </w:p>
          <w:p w:rsidR="00987C64" w:rsidRPr="00987C64" w:rsidRDefault="00987C64" w:rsidP="00987C64">
            <w:pPr>
              <w:shd w:val="clear" w:color="auto" w:fill="FFFFFF"/>
              <w:suppressAutoHyphens w:val="0"/>
              <w:autoSpaceDE/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  <w:t>Цвет: оливковый</w:t>
            </w:r>
          </w:p>
        </w:tc>
        <w:tc>
          <w:tcPr>
            <w:tcW w:w="1073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>пар</w:t>
            </w:r>
          </w:p>
        </w:tc>
        <w:tc>
          <w:tcPr>
            <w:tcW w:w="1701" w:type="dxa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jc w:val="center"/>
              <w:rPr>
                <w:rFonts w:cs="Times New Roman"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color w:val="auto"/>
                <w:sz w:val="20"/>
                <w:szCs w:val="20"/>
                <w:lang w:eastAsia="ru-RU"/>
              </w:rPr>
              <w:t>2 948,70</w:t>
            </w:r>
          </w:p>
        </w:tc>
      </w:tr>
      <w:tr w:rsidR="00987C64" w:rsidRPr="00987C64" w:rsidTr="00987C64">
        <w:tc>
          <w:tcPr>
            <w:tcW w:w="5873" w:type="dxa"/>
          </w:tcPr>
          <w:p w:rsidR="00987C64" w:rsidRPr="00987C64" w:rsidRDefault="00987C64" w:rsidP="00987C64">
            <w:pPr>
              <w:shd w:val="clear" w:color="auto" w:fill="FFFFFF"/>
              <w:suppressAutoHyphens w:val="0"/>
              <w:autoSpaceDE/>
              <w:spacing w:before="100" w:beforeAutospacing="1" w:afterAutospacing="1"/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Cs/>
                <w:spacing w:val="2"/>
                <w:sz w:val="20"/>
                <w:szCs w:val="20"/>
                <w:lang w:eastAsia="ru-RU"/>
              </w:rPr>
              <w:t>ГОСТ ISO 4643-2013</w:t>
            </w:r>
          </w:p>
        </w:tc>
        <w:tc>
          <w:tcPr>
            <w:tcW w:w="3766" w:type="dxa"/>
            <w:gridSpan w:val="3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</w:tr>
      <w:tr w:rsidR="00987C64" w:rsidRPr="00987C64" w:rsidTr="00987C64">
        <w:tc>
          <w:tcPr>
            <w:tcW w:w="5873" w:type="dxa"/>
          </w:tcPr>
          <w:p w:rsidR="00987C64" w:rsidRPr="00987C64" w:rsidRDefault="00987C64" w:rsidP="00987C64">
            <w:pPr>
              <w:suppressAutoHyphens w:val="0"/>
              <w:autoSpaceDE/>
              <w:spacing w:before="100" w:beforeAutospacing="1" w:after="100" w:afterAutospacing="1"/>
              <w:contextualSpacing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>Эквивалент (аналог)</w:t>
            </w:r>
          </w:p>
        </w:tc>
        <w:tc>
          <w:tcPr>
            <w:tcW w:w="3766" w:type="dxa"/>
            <w:gridSpan w:val="3"/>
          </w:tcPr>
          <w:p w:rsidR="00987C64" w:rsidRPr="00987C64" w:rsidRDefault="00987C64" w:rsidP="00987C64">
            <w:pPr>
              <w:suppressAutoHyphens w:val="0"/>
              <w:autoSpaceDE/>
              <w:spacing w:beforeAutospacing="1" w:afterAutospacing="1"/>
              <w:contextualSpacing/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87C64">
              <w:rPr>
                <w:rFonts w:cs="Times New Roman"/>
                <w:b/>
                <w:color w:val="auto"/>
                <w:sz w:val="20"/>
                <w:szCs w:val="20"/>
                <w:lang w:eastAsia="ru-RU"/>
              </w:rPr>
              <w:t>Не предусмотрен</w:t>
            </w:r>
          </w:p>
        </w:tc>
      </w:tr>
    </w:tbl>
    <w:p w:rsidR="00273688" w:rsidRPr="002C3FC1" w:rsidRDefault="00273688" w:rsidP="00C05D73">
      <w:pPr>
        <w:ind w:left="-426"/>
        <w:jc w:val="center"/>
        <w:rPr>
          <w:rFonts w:cs="Times New Roman"/>
          <w:b/>
          <w:color w:val="auto"/>
          <w:sz w:val="22"/>
          <w:szCs w:val="22"/>
        </w:rPr>
      </w:pPr>
    </w:p>
    <w:sectPr w:rsidR="00273688" w:rsidRPr="002C3FC1" w:rsidSect="00CB33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40" w:right="560" w:bottom="840" w:left="1680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33E7" w:rsidRDefault="00CB33E7" w:rsidP="00C33C02">
      <w:r>
        <w:separator/>
      </w:r>
    </w:p>
  </w:endnote>
  <w:endnote w:type="continuationSeparator" w:id="0">
    <w:p w:rsidR="00CB33E7" w:rsidRDefault="00CB33E7" w:rsidP="00C33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WenQuanYi Micro He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3C02" w:rsidRDefault="00C33C02" w:rsidP="00CB33E7">
    <w:pPr>
      <w:pStyle w:val="af7"/>
      <w:framePr w:wrap="around" w:vAnchor="text" w:hAnchor="margin" w:xAlign="right" w:y="1"/>
      <w:rPr>
        <w:rStyle w:val="aff0"/>
      </w:rPr>
    </w:pPr>
    <w:r>
      <w:rPr>
        <w:rStyle w:val="aff0"/>
      </w:rPr>
      <w:fldChar w:fldCharType="begin"/>
    </w:r>
    <w:r>
      <w:rPr>
        <w:rStyle w:val="aff0"/>
      </w:rPr>
      <w:instrText xml:space="preserve"> PAGE </w:instrText>
    </w:r>
    <w:r>
      <w:rPr>
        <w:rStyle w:val="aff0"/>
      </w:rPr>
      <w:fldChar w:fldCharType="end"/>
    </w:r>
  </w:p>
  <w:p w:rsidR="00C33C02" w:rsidRDefault="00C33C02" w:rsidP="00C33C02">
    <w:pPr>
      <w:pStyle w:val="af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33E7" w:rsidRPr="00DA54CB" w:rsidRDefault="00CB33E7" w:rsidP="007F3792">
    <w:pPr>
      <w:pStyle w:val="af7"/>
      <w:framePr w:wrap="around" w:vAnchor="text" w:hAnchor="margin" w:xAlign="right" w:y="1"/>
      <w:rPr>
        <w:rStyle w:val="aff0"/>
        <w:lang w:val="en-US"/>
      </w:rPr>
    </w:pPr>
    <w:r>
      <w:rPr>
        <w:rStyle w:val="aff0"/>
      </w:rPr>
      <w:fldChar w:fldCharType="begin"/>
    </w:r>
    <w:r w:rsidRPr="00DA54CB">
      <w:rPr>
        <w:rStyle w:val="aff0"/>
        <w:lang w:val="en-US"/>
      </w:rPr>
      <w:instrText xml:space="preserve"> PAGE </w:instrText>
    </w:r>
    <w:r>
      <w:rPr>
        <w:rStyle w:val="aff0"/>
      </w:rPr>
      <w:fldChar w:fldCharType="separate"/>
    </w:r>
    <w:r w:rsidRPr="00DA54CB">
      <w:rPr>
        <w:rStyle w:val="aff0"/>
        <w:noProof/>
        <w:lang w:val="en-US"/>
      </w:rPr>
      <w:t>1</w:t>
    </w:r>
    <w:r>
      <w:rPr>
        <w:rStyle w:val="aff0"/>
      </w:rPr>
      <w:fldChar w:fldCharType="end"/>
    </w:r>
  </w:p>
  <w:p w:rsidR="00C33C02" w:rsidRPr="00DA54CB" w:rsidRDefault="00CB33E7" w:rsidP="00CB33E7">
    <w:pPr>
      <w:pStyle w:val="af7"/>
      <w:ind w:right="360"/>
      <w:rPr>
        <w:sz w:val="12"/>
        <w:lang w:val="en-US"/>
      </w:rPr>
    </w:pPr>
    <w:r w:rsidRPr="00DA54CB">
      <w:rPr>
        <w:rStyle w:val="aff0"/>
        <w:sz w:val="12"/>
        <w:lang w:val="en-US"/>
      </w:rPr>
      <w:t>a30db8b0-0554-11f0-aa37-00155dcbbbc5 # 00</w:t>
    </w:r>
    <w:r>
      <w:rPr>
        <w:rStyle w:val="aff0"/>
        <w:sz w:val="12"/>
      </w:rPr>
      <w:t>ДО</w:t>
    </w:r>
    <w:r w:rsidRPr="00DA54CB">
      <w:rPr>
        <w:rStyle w:val="aff0"/>
        <w:sz w:val="12"/>
        <w:lang w:val="en-US"/>
      </w:rPr>
      <w:t>-0000295647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33E7" w:rsidRDefault="00CB33E7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33E7" w:rsidRDefault="00CB33E7" w:rsidP="00C33C02">
      <w:r>
        <w:separator/>
      </w:r>
    </w:p>
  </w:footnote>
  <w:footnote w:type="continuationSeparator" w:id="0">
    <w:p w:rsidR="00CB33E7" w:rsidRDefault="00CB33E7" w:rsidP="00C33C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33E7" w:rsidRDefault="00CB33E7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3C02" w:rsidRPr="00CB33E7" w:rsidRDefault="00C33C02" w:rsidP="00CB33E7">
    <w:pPr>
      <w:pStyle w:val="af5"/>
      <w:jc w:val="right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33E7" w:rsidRDefault="00CB33E7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21C1D"/>
    <w:multiLevelType w:val="hybridMultilevel"/>
    <w:tmpl w:val="70C01214"/>
    <w:lvl w:ilvl="0" w:tplc="247031CA">
      <w:start w:val="6"/>
      <w:numFmt w:val="decimal"/>
      <w:lvlText w:val="%1."/>
      <w:lvlJc w:val="left"/>
      <w:pPr>
        <w:ind w:left="6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538" w:hanging="360"/>
      </w:pPr>
    </w:lvl>
    <w:lvl w:ilvl="2" w:tplc="0419001B" w:tentative="1">
      <w:start w:val="1"/>
      <w:numFmt w:val="lowerRoman"/>
      <w:lvlText w:val="%3."/>
      <w:lvlJc w:val="right"/>
      <w:pPr>
        <w:ind w:left="8258" w:hanging="180"/>
      </w:pPr>
    </w:lvl>
    <w:lvl w:ilvl="3" w:tplc="0419000F" w:tentative="1">
      <w:start w:val="1"/>
      <w:numFmt w:val="decimal"/>
      <w:lvlText w:val="%4."/>
      <w:lvlJc w:val="left"/>
      <w:pPr>
        <w:ind w:left="8978" w:hanging="360"/>
      </w:pPr>
    </w:lvl>
    <w:lvl w:ilvl="4" w:tplc="04190019" w:tentative="1">
      <w:start w:val="1"/>
      <w:numFmt w:val="lowerLetter"/>
      <w:lvlText w:val="%5."/>
      <w:lvlJc w:val="left"/>
      <w:pPr>
        <w:ind w:left="9698" w:hanging="360"/>
      </w:pPr>
    </w:lvl>
    <w:lvl w:ilvl="5" w:tplc="0419001B" w:tentative="1">
      <w:start w:val="1"/>
      <w:numFmt w:val="lowerRoman"/>
      <w:lvlText w:val="%6."/>
      <w:lvlJc w:val="right"/>
      <w:pPr>
        <w:ind w:left="10418" w:hanging="180"/>
      </w:pPr>
    </w:lvl>
    <w:lvl w:ilvl="6" w:tplc="0419000F" w:tentative="1">
      <w:start w:val="1"/>
      <w:numFmt w:val="decimal"/>
      <w:lvlText w:val="%7."/>
      <w:lvlJc w:val="left"/>
      <w:pPr>
        <w:ind w:left="11138" w:hanging="360"/>
      </w:pPr>
    </w:lvl>
    <w:lvl w:ilvl="7" w:tplc="04190019" w:tentative="1">
      <w:start w:val="1"/>
      <w:numFmt w:val="lowerLetter"/>
      <w:lvlText w:val="%8."/>
      <w:lvlJc w:val="left"/>
      <w:pPr>
        <w:ind w:left="11858" w:hanging="360"/>
      </w:pPr>
    </w:lvl>
    <w:lvl w:ilvl="8" w:tplc="0419001B" w:tentative="1">
      <w:start w:val="1"/>
      <w:numFmt w:val="lowerRoman"/>
      <w:lvlText w:val="%9."/>
      <w:lvlJc w:val="right"/>
      <w:pPr>
        <w:ind w:left="12578" w:hanging="180"/>
      </w:pPr>
    </w:lvl>
  </w:abstractNum>
  <w:abstractNum w:abstractNumId="1" w15:restartNumberingAfterBreak="0">
    <w:nsid w:val="208F4C17"/>
    <w:multiLevelType w:val="hybridMultilevel"/>
    <w:tmpl w:val="D0FA8886"/>
    <w:lvl w:ilvl="0" w:tplc="81481D3C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2D181F0E"/>
    <w:multiLevelType w:val="hybridMultilevel"/>
    <w:tmpl w:val="E6805D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3A01882"/>
    <w:multiLevelType w:val="hybridMultilevel"/>
    <w:tmpl w:val="D9A66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C11ABD"/>
    <w:multiLevelType w:val="hybridMultilevel"/>
    <w:tmpl w:val="E06E8CDC"/>
    <w:lvl w:ilvl="0" w:tplc="B4247312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6930524"/>
    <w:multiLevelType w:val="multilevel"/>
    <w:tmpl w:val="019C2EEE"/>
    <w:lvl w:ilvl="0">
      <w:start w:val="1"/>
      <w:numFmt w:val="decimal"/>
      <w:pStyle w:val="3"/>
      <w:lvlText w:val="%1."/>
      <w:lvlJc w:val="left"/>
      <w:pPr>
        <w:tabs>
          <w:tab w:val="num" w:pos="3131"/>
        </w:tabs>
        <w:ind w:left="3131" w:hanging="7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6" w15:restartNumberingAfterBreak="0">
    <w:nsid w:val="593A5077"/>
    <w:multiLevelType w:val="hybridMultilevel"/>
    <w:tmpl w:val="91DC3FFC"/>
    <w:lvl w:ilvl="0" w:tplc="858CD9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0CF0C79"/>
    <w:multiLevelType w:val="hybridMultilevel"/>
    <w:tmpl w:val="EA041ED2"/>
    <w:lvl w:ilvl="0" w:tplc="A3C68BA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810"/>
    <w:rsid w:val="0000423A"/>
    <w:rsid w:val="00006FA2"/>
    <w:rsid w:val="0005136B"/>
    <w:rsid w:val="000613C8"/>
    <w:rsid w:val="00074AF2"/>
    <w:rsid w:val="00086E00"/>
    <w:rsid w:val="000C023B"/>
    <w:rsid w:val="00113130"/>
    <w:rsid w:val="00137D7C"/>
    <w:rsid w:val="00140863"/>
    <w:rsid w:val="001560FA"/>
    <w:rsid w:val="00170FBB"/>
    <w:rsid w:val="00195F4E"/>
    <w:rsid w:val="002068A7"/>
    <w:rsid w:val="0022423B"/>
    <w:rsid w:val="00273688"/>
    <w:rsid w:val="0028594A"/>
    <w:rsid w:val="002C3FC1"/>
    <w:rsid w:val="002C6337"/>
    <w:rsid w:val="002C72A8"/>
    <w:rsid w:val="002E422D"/>
    <w:rsid w:val="0030498C"/>
    <w:rsid w:val="003143BB"/>
    <w:rsid w:val="00353AD6"/>
    <w:rsid w:val="00354E8C"/>
    <w:rsid w:val="003644B5"/>
    <w:rsid w:val="00385B8A"/>
    <w:rsid w:val="00396E72"/>
    <w:rsid w:val="003F39DF"/>
    <w:rsid w:val="00410E66"/>
    <w:rsid w:val="00414CA6"/>
    <w:rsid w:val="00440D85"/>
    <w:rsid w:val="004577FF"/>
    <w:rsid w:val="0047573E"/>
    <w:rsid w:val="00490CE1"/>
    <w:rsid w:val="004C10EC"/>
    <w:rsid w:val="004C3D68"/>
    <w:rsid w:val="00515A1E"/>
    <w:rsid w:val="00561D43"/>
    <w:rsid w:val="005832E0"/>
    <w:rsid w:val="005836D3"/>
    <w:rsid w:val="005872B3"/>
    <w:rsid w:val="006478AA"/>
    <w:rsid w:val="00654FB4"/>
    <w:rsid w:val="00697D18"/>
    <w:rsid w:val="006D2D71"/>
    <w:rsid w:val="006E3E5C"/>
    <w:rsid w:val="00721CC6"/>
    <w:rsid w:val="00724893"/>
    <w:rsid w:val="00724C08"/>
    <w:rsid w:val="00742397"/>
    <w:rsid w:val="007914C9"/>
    <w:rsid w:val="00797DB4"/>
    <w:rsid w:val="007F7B38"/>
    <w:rsid w:val="008525CE"/>
    <w:rsid w:val="0086679E"/>
    <w:rsid w:val="00883933"/>
    <w:rsid w:val="00892F5C"/>
    <w:rsid w:val="008F0990"/>
    <w:rsid w:val="008F5D07"/>
    <w:rsid w:val="00903140"/>
    <w:rsid w:val="00927848"/>
    <w:rsid w:val="009457D4"/>
    <w:rsid w:val="00963282"/>
    <w:rsid w:val="00987C64"/>
    <w:rsid w:val="009920FA"/>
    <w:rsid w:val="009F53AD"/>
    <w:rsid w:val="00A02A3F"/>
    <w:rsid w:val="00A47D99"/>
    <w:rsid w:val="00A568EC"/>
    <w:rsid w:val="00A85E76"/>
    <w:rsid w:val="00B30E78"/>
    <w:rsid w:val="00B366C0"/>
    <w:rsid w:val="00B4784D"/>
    <w:rsid w:val="00B60DA8"/>
    <w:rsid w:val="00B92073"/>
    <w:rsid w:val="00BA6810"/>
    <w:rsid w:val="00BD6E09"/>
    <w:rsid w:val="00BD7A15"/>
    <w:rsid w:val="00BD7AB0"/>
    <w:rsid w:val="00BE6FDA"/>
    <w:rsid w:val="00C05D73"/>
    <w:rsid w:val="00C33C02"/>
    <w:rsid w:val="00CB1214"/>
    <w:rsid w:val="00CB33E7"/>
    <w:rsid w:val="00CE1DD8"/>
    <w:rsid w:val="00D14714"/>
    <w:rsid w:val="00D357DD"/>
    <w:rsid w:val="00D72EED"/>
    <w:rsid w:val="00DA54CB"/>
    <w:rsid w:val="00DA7103"/>
    <w:rsid w:val="00DB6369"/>
    <w:rsid w:val="00DC22A8"/>
    <w:rsid w:val="00E03200"/>
    <w:rsid w:val="00E22110"/>
    <w:rsid w:val="00E73C48"/>
    <w:rsid w:val="00EB5157"/>
    <w:rsid w:val="00EC0137"/>
    <w:rsid w:val="00ED5DE0"/>
    <w:rsid w:val="00F9039A"/>
    <w:rsid w:val="00F948AE"/>
    <w:rsid w:val="00FC5EF0"/>
    <w:rsid w:val="00FD3C1A"/>
    <w:rsid w:val="00FE4B78"/>
    <w:rsid w:val="00FF4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49994C-79B2-48DD-92C5-1047DAB0A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5DE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FE4B78"/>
    <w:pPr>
      <w:keepNext/>
      <w:suppressAutoHyphens w:val="0"/>
      <w:autoSpaceDE/>
      <w:spacing w:before="240" w:after="60"/>
      <w:outlineLvl w:val="0"/>
    </w:pPr>
    <w:rPr>
      <w:rFonts w:ascii="Arial" w:hAnsi="Arial" w:cs="Arial"/>
      <w:b/>
      <w:bCs/>
      <w:color w:val="auto"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B78"/>
    <w:pPr>
      <w:keepNext/>
      <w:keepLines/>
      <w:spacing w:before="40"/>
      <w:outlineLvl w:val="1"/>
    </w:pPr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таблиц,No Spacing,No Spacing1,Без интервала11"/>
    <w:link w:val="a4"/>
    <w:uiPriority w:val="1"/>
    <w:qFormat/>
    <w:rsid w:val="00ED5DE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для таблиц Знак,No Spacing Знак,No Spacing1 Знак,Без интервала11 Знак"/>
    <w:link w:val="a3"/>
    <w:uiPriority w:val="1"/>
    <w:rsid w:val="00ED5DE0"/>
    <w:rPr>
      <w:rFonts w:ascii="Calibri" w:eastAsia="Calibri" w:hAnsi="Calibri" w:cs="Times New Roman"/>
    </w:rPr>
  </w:style>
  <w:style w:type="paragraph" w:styleId="a5">
    <w:name w:val="annotation text"/>
    <w:basedOn w:val="a"/>
    <w:link w:val="a6"/>
    <w:uiPriority w:val="99"/>
    <w:unhideWhenUsed/>
    <w:rsid w:val="00ED5DE0"/>
    <w:pPr>
      <w:suppressAutoHyphens w:val="0"/>
      <w:autoSpaceDE/>
      <w:spacing w:after="200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a6">
    <w:name w:val="Текст примечания Знак"/>
    <w:basedOn w:val="a0"/>
    <w:link w:val="a5"/>
    <w:uiPriority w:val="99"/>
    <w:rsid w:val="00ED5DE0"/>
    <w:rPr>
      <w:sz w:val="20"/>
      <w:szCs w:val="20"/>
    </w:rPr>
  </w:style>
  <w:style w:type="paragraph" w:styleId="a7">
    <w:name w:val="List Paragraph"/>
    <w:basedOn w:val="a"/>
    <w:link w:val="a8"/>
    <w:uiPriority w:val="34"/>
    <w:qFormat/>
    <w:rsid w:val="000C023B"/>
    <w:pPr>
      <w:suppressAutoHyphens w:val="0"/>
      <w:autoSpaceDE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table" w:styleId="a9">
    <w:name w:val="Table Grid"/>
    <w:basedOn w:val="a1"/>
    <w:uiPriority w:val="39"/>
    <w:rsid w:val="000C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C023B"/>
    <w:pPr>
      <w:suppressAutoHyphens/>
      <w:autoSpaceDN w:val="0"/>
      <w:spacing w:line="240" w:lineRule="auto"/>
      <w:textAlignment w:val="baseline"/>
    </w:pPr>
    <w:rPr>
      <w:rFonts w:ascii="Calibri" w:eastAsia="SimSun" w:hAnsi="Calibri" w:cs="F"/>
      <w:kern w:val="3"/>
    </w:rPr>
  </w:style>
  <w:style w:type="character" w:customStyle="1" w:styleId="FontStyle12">
    <w:name w:val="Font Style12"/>
    <w:rsid w:val="00B4784D"/>
    <w:rPr>
      <w:rFonts w:ascii="Times New Roman" w:hAnsi="Times New Roman" w:cs="Times New Roman"/>
      <w:b/>
      <w:bCs/>
      <w:sz w:val="22"/>
      <w:szCs w:val="22"/>
    </w:rPr>
  </w:style>
  <w:style w:type="character" w:customStyle="1" w:styleId="a8">
    <w:name w:val="Абзац списка Знак"/>
    <w:link w:val="a7"/>
    <w:locked/>
    <w:rsid w:val="00B4784D"/>
  </w:style>
  <w:style w:type="paragraph" w:customStyle="1" w:styleId="21">
    <w:name w:val="Пункт2"/>
    <w:basedOn w:val="a"/>
    <w:rsid w:val="00BD6E09"/>
    <w:pPr>
      <w:keepNext/>
      <w:tabs>
        <w:tab w:val="num" w:pos="720"/>
      </w:tabs>
      <w:autoSpaceDE/>
      <w:spacing w:before="240" w:after="120"/>
      <w:ind w:left="720" w:hanging="720"/>
      <w:outlineLvl w:val="2"/>
    </w:pPr>
    <w:rPr>
      <w:rFonts w:cs="Times New Roman"/>
      <w:b/>
      <w:snapToGrid w:val="0"/>
      <w:color w:val="auto"/>
      <w:sz w:val="28"/>
      <w:szCs w:val="20"/>
      <w:lang w:eastAsia="ru-RU"/>
    </w:rPr>
  </w:style>
  <w:style w:type="table" w:customStyle="1" w:styleId="11">
    <w:name w:val="Сетка таблицы1"/>
    <w:basedOn w:val="a1"/>
    <w:next w:val="a9"/>
    <w:uiPriority w:val="39"/>
    <w:rsid w:val="00BD6E09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E4B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FE4B78"/>
    <w:pPr>
      <w:keepNext/>
      <w:keepLines/>
      <w:suppressAutoHyphens w:val="0"/>
      <w:autoSpaceDE/>
      <w:spacing w:before="200" w:line="276" w:lineRule="auto"/>
      <w:outlineLvl w:val="1"/>
    </w:pPr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FE4B78"/>
  </w:style>
  <w:style w:type="character" w:customStyle="1" w:styleId="20">
    <w:name w:val="Заголовок 2 Знак"/>
    <w:basedOn w:val="a0"/>
    <w:link w:val="2"/>
    <w:uiPriority w:val="9"/>
    <w:semiHidden/>
    <w:rsid w:val="00FE4B7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aa">
    <w:name w:val="Подподпункт"/>
    <w:basedOn w:val="a"/>
    <w:uiPriority w:val="99"/>
    <w:rsid w:val="00FE4B78"/>
    <w:pPr>
      <w:tabs>
        <w:tab w:val="num" w:pos="1080"/>
      </w:tabs>
      <w:suppressAutoHyphens w:val="0"/>
      <w:autoSpaceDE/>
      <w:snapToGrid w:val="0"/>
      <w:spacing w:line="360" w:lineRule="auto"/>
      <w:ind w:left="1080" w:hanging="1080"/>
      <w:jc w:val="both"/>
    </w:pPr>
    <w:rPr>
      <w:rFonts w:cs="Times New Roman"/>
      <w:color w:val="auto"/>
      <w:sz w:val="28"/>
      <w:szCs w:val="20"/>
      <w:lang w:eastAsia="ru-RU"/>
    </w:rPr>
  </w:style>
  <w:style w:type="character" w:customStyle="1" w:styleId="FontStyle11">
    <w:name w:val="Font Style11"/>
    <w:uiPriority w:val="99"/>
    <w:rsid w:val="00FE4B7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FE4B78"/>
    <w:pPr>
      <w:widowControl w:val="0"/>
      <w:suppressAutoHyphens w:val="0"/>
      <w:autoSpaceDN w:val="0"/>
      <w:adjustRightInd w:val="0"/>
      <w:spacing w:line="258" w:lineRule="exact"/>
    </w:pPr>
    <w:rPr>
      <w:rFonts w:cs="Times New Roman"/>
      <w:color w:val="auto"/>
      <w:lang w:eastAsia="ru-RU"/>
    </w:rPr>
  </w:style>
  <w:style w:type="paragraph" w:customStyle="1" w:styleId="Style6">
    <w:name w:val="Style6"/>
    <w:basedOn w:val="a"/>
    <w:uiPriority w:val="99"/>
    <w:rsid w:val="00FE4B78"/>
    <w:pPr>
      <w:widowControl w:val="0"/>
      <w:suppressAutoHyphens w:val="0"/>
      <w:autoSpaceDN w:val="0"/>
      <w:adjustRightInd w:val="0"/>
      <w:spacing w:line="258" w:lineRule="exact"/>
      <w:jc w:val="both"/>
    </w:pPr>
    <w:rPr>
      <w:rFonts w:cs="Times New Roman"/>
      <w:color w:val="auto"/>
      <w:lang w:eastAsia="ru-RU"/>
    </w:rPr>
  </w:style>
  <w:style w:type="character" w:customStyle="1" w:styleId="FontStyle13">
    <w:name w:val="Font Style13"/>
    <w:rsid w:val="00FE4B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FE4B78"/>
    <w:rPr>
      <w:rFonts w:ascii="Times New Roman" w:hAnsi="Times New Roman" w:cs="Times New Roman"/>
      <w:b/>
      <w:bCs/>
      <w:sz w:val="18"/>
      <w:szCs w:val="18"/>
    </w:rPr>
  </w:style>
  <w:style w:type="paragraph" w:customStyle="1" w:styleId="ab">
    <w:name w:val="Базовый"/>
    <w:rsid w:val="00FE4B78"/>
    <w:pPr>
      <w:tabs>
        <w:tab w:val="left" w:pos="708"/>
      </w:tabs>
      <w:suppressAutoHyphens/>
      <w:spacing w:after="200" w:line="276" w:lineRule="auto"/>
    </w:pPr>
    <w:rPr>
      <w:rFonts w:ascii="Calibri" w:eastAsia="WenQuanYi Micro Hei" w:hAnsi="Calibri"/>
      <w:color w:val="00000A"/>
      <w:lang w:eastAsia="ru-RU"/>
    </w:rPr>
  </w:style>
  <w:style w:type="paragraph" w:customStyle="1" w:styleId="13">
    <w:name w:val="Текст выноски1"/>
    <w:basedOn w:val="a"/>
    <w:next w:val="ac"/>
    <w:link w:val="ad"/>
    <w:uiPriority w:val="99"/>
    <w:semiHidden/>
    <w:unhideWhenUsed/>
    <w:rsid w:val="00FE4B78"/>
    <w:pPr>
      <w:suppressAutoHyphens w:val="0"/>
      <w:autoSpaceDE/>
    </w:pPr>
    <w:rPr>
      <w:rFonts w:ascii="Tahoma" w:hAnsi="Tahoma" w:cs="Tahoma"/>
      <w:color w:val="auto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13"/>
    <w:uiPriority w:val="99"/>
    <w:semiHidden/>
    <w:rsid w:val="00FE4B7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4">
    <w:name w:val="Гиперссылка1"/>
    <w:basedOn w:val="a0"/>
    <w:uiPriority w:val="99"/>
    <w:unhideWhenUsed/>
    <w:rsid w:val="00FE4B78"/>
    <w:rPr>
      <w:color w:val="0000FF"/>
      <w:u w:val="single"/>
    </w:rPr>
  </w:style>
  <w:style w:type="character" w:customStyle="1" w:styleId="15">
    <w:name w:val="Основной текст Знак1"/>
    <w:link w:val="ae"/>
    <w:locked/>
    <w:rsid w:val="00FE4B78"/>
    <w:rPr>
      <w:rFonts w:ascii="Times New Roman" w:hAnsi="Times New Roman" w:cs="Times New Roman"/>
      <w:sz w:val="28"/>
    </w:rPr>
  </w:style>
  <w:style w:type="paragraph" w:customStyle="1" w:styleId="16">
    <w:name w:val="Знак1"/>
    <w:basedOn w:val="a"/>
    <w:next w:val="ae"/>
    <w:unhideWhenUsed/>
    <w:rsid w:val="00FE4B78"/>
    <w:pPr>
      <w:suppressAutoHyphens w:val="0"/>
      <w:autoSpaceDE/>
      <w:spacing w:after="120"/>
      <w:ind w:firstLine="720"/>
      <w:jc w:val="both"/>
    </w:pPr>
    <w:rPr>
      <w:rFonts w:eastAsia="Calibri" w:cs="Times New Roman"/>
      <w:color w:val="auto"/>
      <w:sz w:val="28"/>
      <w:szCs w:val="22"/>
      <w:lang w:eastAsia="en-US"/>
    </w:rPr>
  </w:style>
  <w:style w:type="character" w:customStyle="1" w:styleId="af">
    <w:name w:val="Основной текст Знак"/>
    <w:aliases w:val="Знак Знак1"/>
    <w:basedOn w:val="a0"/>
    <w:uiPriority w:val="99"/>
    <w:rsid w:val="00FE4B78"/>
    <w:rPr>
      <w:rFonts w:eastAsia="Times New Roman"/>
      <w:lang w:eastAsia="ru-RU"/>
    </w:rPr>
  </w:style>
  <w:style w:type="character" w:customStyle="1" w:styleId="12pt">
    <w:name w:val="Стиль Основной текст + 12 pt Знак"/>
    <w:link w:val="12pt0"/>
    <w:locked/>
    <w:rsid w:val="00FE4B78"/>
    <w:rPr>
      <w:rFonts w:ascii="Times New Roman" w:hAnsi="Times New Roman" w:cs="Times New Roman"/>
      <w:sz w:val="28"/>
    </w:rPr>
  </w:style>
  <w:style w:type="paragraph" w:customStyle="1" w:styleId="12pt0">
    <w:name w:val="Стиль Основной текст + 12 pt"/>
    <w:basedOn w:val="ae"/>
    <w:link w:val="12pt"/>
    <w:rsid w:val="00FE4B78"/>
    <w:pPr>
      <w:suppressAutoHyphens w:val="0"/>
      <w:autoSpaceDE/>
      <w:spacing w:after="0"/>
      <w:ind w:firstLine="720"/>
      <w:jc w:val="both"/>
    </w:pPr>
  </w:style>
  <w:style w:type="character" w:styleId="af0">
    <w:name w:val="Strong"/>
    <w:basedOn w:val="a0"/>
    <w:uiPriority w:val="22"/>
    <w:qFormat/>
    <w:rsid w:val="00FE4B78"/>
    <w:rPr>
      <w:b/>
      <w:bCs/>
    </w:rPr>
  </w:style>
  <w:style w:type="paragraph" w:customStyle="1" w:styleId="Default">
    <w:name w:val="Default"/>
    <w:rsid w:val="00FE4B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1">
    <w:name w:val="Normal (Web)"/>
    <w:aliases w:val="Обычный (веб) Знак Знак Знак,Обычный (Web) Знак Знак Знак Знак,Обычный (Web) Знак Знак Знак,Обычный (веб) Знак Знак"/>
    <w:basedOn w:val="a"/>
    <w:link w:val="af2"/>
    <w:uiPriority w:val="99"/>
    <w:unhideWhenUsed/>
    <w:qFormat/>
    <w:rsid w:val="00FE4B78"/>
    <w:pPr>
      <w:suppressAutoHyphens w:val="0"/>
      <w:autoSpaceDE/>
      <w:spacing w:before="100" w:beforeAutospacing="1" w:after="100" w:afterAutospacing="1"/>
    </w:pPr>
    <w:rPr>
      <w:rFonts w:cs="Times New Roman"/>
      <w:color w:val="auto"/>
      <w:lang w:eastAsia="ru-RU"/>
    </w:rPr>
  </w:style>
  <w:style w:type="character" w:customStyle="1" w:styleId="textstyle">
    <w:name w:val="textstyle"/>
    <w:basedOn w:val="a0"/>
    <w:rsid w:val="00FE4B78"/>
  </w:style>
  <w:style w:type="paragraph" w:customStyle="1" w:styleId="211">
    <w:name w:val="Основной текст с отступом 21"/>
    <w:basedOn w:val="a"/>
    <w:rsid w:val="00FE4B78"/>
    <w:pPr>
      <w:suppressAutoHyphens w:val="0"/>
      <w:autoSpaceDE/>
      <w:ind w:firstLine="426"/>
      <w:jc w:val="both"/>
    </w:pPr>
    <w:rPr>
      <w:rFonts w:cs="Times New Roman"/>
      <w:color w:val="auto"/>
      <w:szCs w:val="20"/>
    </w:rPr>
  </w:style>
  <w:style w:type="paragraph" w:customStyle="1" w:styleId="ConsPlusNonformat">
    <w:name w:val="ConsPlusNonformat"/>
    <w:uiPriority w:val="99"/>
    <w:rsid w:val="00FE4B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2">
    <w:name w:val="Сетка таблицы2"/>
    <w:basedOn w:val="a1"/>
    <w:next w:val="a9"/>
    <w:uiPriority w:val="59"/>
    <w:rsid w:val="00FE4B7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Title"/>
    <w:basedOn w:val="a"/>
    <w:link w:val="af4"/>
    <w:qFormat/>
    <w:rsid w:val="00FE4B78"/>
    <w:pPr>
      <w:suppressAutoHyphens w:val="0"/>
      <w:autoSpaceDE/>
      <w:jc w:val="center"/>
    </w:pPr>
    <w:rPr>
      <w:rFonts w:ascii="Academy" w:hAnsi="Academy" w:cs="Times New Roman"/>
      <w:b/>
      <w:i/>
      <w:color w:val="auto"/>
      <w:sz w:val="40"/>
      <w:szCs w:val="20"/>
      <w:lang w:eastAsia="ru-RU"/>
    </w:rPr>
  </w:style>
  <w:style w:type="character" w:customStyle="1" w:styleId="af4">
    <w:name w:val="Заголовок Знак"/>
    <w:basedOn w:val="a0"/>
    <w:link w:val="af3"/>
    <w:rsid w:val="00FE4B78"/>
    <w:rPr>
      <w:rFonts w:ascii="Academy" w:eastAsia="Times New Roman" w:hAnsi="Academy" w:cs="Times New Roman"/>
      <w:b/>
      <w:i/>
      <w:sz w:val="40"/>
      <w:szCs w:val="20"/>
      <w:lang w:eastAsia="ru-RU"/>
    </w:rPr>
  </w:style>
  <w:style w:type="paragraph" w:customStyle="1" w:styleId="17">
    <w:name w:val="Верхний колонтитул1"/>
    <w:basedOn w:val="a"/>
    <w:next w:val="af5"/>
    <w:link w:val="af6"/>
    <w:uiPriority w:val="99"/>
    <w:unhideWhenUsed/>
    <w:rsid w:val="00FE4B78"/>
    <w:pPr>
      <w:tabs>
        <w:tab w:val="center" w:pos="4677"/>
        <w:tab w:val="right" w:pos="9355"/>
      </w:tabs>
      <w:suppressAutoHyphens w:val="0"/>
      <w:autoSpaceDE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f6">
    <w:name w:val="Верхний колонтитул Знак"/>
    <w:basedOn w:val="a0"/>
    <w:link w:val="17"/>
    <w:uiPriority w:val="99"/>
    <w:rsid w:val="00FE4B78"/>
  </w:style>
  <w:style w:type="paragraph" w:customStyle="1" w:styleId="18">
    <w:name w:val="Нижний колонтитул1"/>
    <w:basedOn w:val="a"/>
    <w:next w:val="af7"/>
    <w:link w:val="af8"/>
    <w:uiPriority w:val="99"/>
    <w:unhideWhenUsed/>
    <w:rsid w:val="00FE4B78"/>
    <w:pPr>
      <w:tabs>
        <w:tab w:val="center" w:pos="4677"/>
        <w:tab w:val="right" w:pos="9355"/>
      </w:tabs>
      <w:suppressAutoHyphens w:val="0"/>
      <w:autoSpaceDE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f8">
    <w:name w:val="Нижний колонтитул Знак"/>
    <w:basedOn w:val="a0"/>
    <w:link w:val="18"/>
    <w:uiPriority w:val="99"/>
    <w:rsid w:val="00FE4B78"/>
  </w:style>
  <w:style w:type="paragraph" w:customStyle="1" w:styleId="formattext">
    <w:name w:val="formattext"/>
    <w:basedOn w:val="a"/>
    <w:rsid w:val="00FE4B78"/>
    <w:pPr>
      <w:suppressAutoHyphens w:val="0"/>
      <w:autoSpaceDE/>
      <w:spacing w:before="100" w:beforeAutospacing="1" w:after="100" w:afterAutospacing="1"/>
    </w:pPr>
    <w:rPr>
      <w:rFonts w:cs="Times New Roman"/>
      <w:color w:val="auto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FE4B78"/>
  </w:style>
  <w:style w:type="paragraph" w:customStyle="1" w:styleId="western">
    <w:name w:val="western"/>
    <w:basedOn w:val="a"/>
    <w:rsid w:val="00FE4B78"/>
    <w:pPr>
      <w:suppressAutoHyphens w:val="0"/>
      <w:autoSpaceDE/>
      <w:spacing w:before="100" w:after="100"/>
      <w:jc w:val="both"/>
    </w:pPr>
    <w:rPr>
      <w:rFonts w:cs="Times New Roman"/>
      <w:sz w:val="28"/>
      <w:szCs w:val="28"/>
    </w:rPr>
  </w:style>
  <w:style w:type="character" w:styleId="af9">
    <w:name w:val="FollowedHyperlink"/>
    <w:basedOn w:val="a0"/>
    <w:uiPriority w:val="99"/>
    <w:semiHidden/>
    <w:unhideWhenUsed/>
    <w:rsid w:val="00FE4B78"/>
    <w:rPr>
      <w:color w:val="800080"/>
      <w:u w:val="single"/>
    </w:rPr>
  </w:style>
  <w:style w:type="paragraph" w:customStyle="1" w:styleId="xl63">
    <w:name w:val="xl63"/>
    <w:basedOn w:val="a"/>
    <w:rsid w:val="00FE4B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right"/>
      <w:textAlignment w:val="center"/>
    </w:pPr>
    <w:rPr>
      <w:rFonts w:cs="Times New Roman"/>
      <w:color w:val="auto"/>
      <w:lang w:eastAsia="ru-RU"/>
    </w:rPr>
  </w:style>
  <w:style w:type="paragraph" w:customStyle="1" w:styleId="xl64">
    <w:name w:val="xl64"/>
    <w:basedOn w:val="a"/>
    <w:rsid w:val="00FE4B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</w:pPr>
    <w:rPr>
      <w:rFonts w:cs="Times New Roman"/>
      <w:color w:val="auto"/>
      <w:lang w:eastAsia="ru-RU"/>
    </w:rPr>
  </w:style>
  <w:style w:type="paragraph" w:customStyle="1" w:styleId="xl65">
    <w:name w:val="xl65"/>
    <w:basedOn w:val="a"/>
    <w:rsid w:val="00FE4B78"/>
    <w:pPr>
      <w:pBdr>
        <w:top w:val="single" w:sz="4" w:space="0" w:color="000000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rFonts w:cs="Times New Roman"/>
      <w:color w:val="auto"/>
      <w:lang w:eastAsia="ru-RU"/>
    </w:rPr>
  </w:style>
  <w:style w:type="paragraph" w:customStyle="1" w:styleId="xl66">
    <w:name w:val="xl66"/>
    <w:basedOn w:val="a"/>
    <w:rsid w:val="00FE4B78"/>
    <w:pP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rFonts w:cs="Times New Roman"/>
      <w:color w:val="auto"/>
      <w:lang w:eastAsia="ru-RU"/>
    </w:rPr>
  </w:style>
  <w:style w:type="paragraph" w:customStyle="1" w:styleId="xl67">
    <w:name w:val="xl67"/>
    <w:basedOn w:val="a"/>
    <w:rsid w:val="00FE4B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rFonts w:cs="Times New Roman"/>
      <w:color w:val="auto"/>
      <w:lang w:eastAsia="ru-RU"/>
    </w:rPr>
  </w:style>
  <w:style w:type="paragraph" w:customStyle="1" w:styleId="xl68">
    <w:name w:val="xl68"/>
    <w:basedOn w:val="a"/>
    <w:rsid w:val="00FE4B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</w:pPr>
    <w:rPr>
      <w:rFonts w:cs="Times New Roman"/>
      <w:color w:val="auto"/>
      <w:lang w:eastAsia="ru-RU"/>
    </w:rPr>
  </w:style>
  <w:style w:type="paragraph" w:customStyle="1" w:styleId="xl69">
    <w:name w:val="xl69"/>
    <w:basedOn w:val="a"/>
    <w:rsid w:val="00FE4B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969696" w:fill="FFFFFF"/>
      <w:suppressAutoHyphens w:val="0"/>
      <w:autoSpaceDE/>
      <w:spacing w:before="100" w:beforeAutospacing="1" w:after="100" w:afterAutospacing="1"/>
      <w:textAlignment w:val="top"/>
    </w:pPr>
    <w:rPr>
      <w:rFonts w:ascii="Arial" w:hAnsi="Arial" w:cs="Arial"/>
      <w:color w:val="auto"/>
      <w:lang w:eastAsia="ru-RU"/>
    </w:rPr>
  </w:style>
  <w:style w:type="paragraph" w:customStyle="1" w:styleId="xl70">
    <w:name w:val="xl70"/>
    <w:basedOn w:val="a"/>
    <w:rsid w:val="00FE4B78"/>
    <w:pPr>
      <w:pBdr>
        <w:top w:val="single" w:sz="4" w:space="0" w:color="000000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rFonts w:cs="Times New Roman"/>
      <w:color w:val="auto"/>
      <w:lang w:eastAsia="ru-RU"/>
    </w:rPr>
  </w:style>
  <w:style w:type="paragraph" w:customStyle="1" w:styleId="xl71">
    <w:name w:val="xl71"/>
    <w:basedOn w:val="a"/>
    <w:rsid w:val="00FE4B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</w:pPr>
    <w:rPr>
      <w:rFonts w:cs="Times New Roman"/>
      <w:color w:val="auto"/>
      <w:lang w:eastAsia="ru-RU"/>
    </w:rPr>
  </w:style>
  <w:style w:type="paragraph" w:customStyle="1" w:styleId="xl72">
    <w:name w:val="xl72"/>
    <w:basedOn w:val="a"/>
    <w:rsid w:val="00FE4B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3300" w:fill="FFFFFF"/>
      <w:suppressAutoHyphens w:val="0"/>
      <w:autoSpaceDE/>
      <w:spacing w:before="100" w:beforeAutospacing="1" w:after="100" w:afterAutospacing="1"/>
      <w:textAlignment w:val="top"/>
    </w:pPr>
    <w:rPr>
      <w:rFonts w:ascii="Arial" w:hAnsi="Arial" w:cs="Arial"/>
      <w:b/>
      <w:bCs/>
      <w:color w:val="auto"/>
      <w:lang w:eastAsia="ru-RU"/>
    </w:rPr>
  </w:style>
  <w:style w:type="paragraph" w:customStyle="1" w:styleId="xl73">
    <w:name w:val="xl73"/>
    <w:basedOn w:val="a"/>
    <w:rsid w:val="00FE4B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</w:pPr>
    <w:rPr>
      <w:rFonts w:cs="Times New Roman"/>
      <w:color w:val="auto"/>
      <w:lang w:eastAsia="ru-RU"/>
    </w:rPr>
  </w:style>
  <w:style w:type="paragraph" w:customStyle="1" w:styleId="xl74">
    <w:name w:val="xl74"/>
    <w:basedOn w:val="a"/>
    <w:rsid w:val="00FE4B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rFonts w:cs="Times New Roman"/>
      <w:color w:val="auto"/>
      <w:lang w:eastAsia="ru-RU"/>
    </w:rPr>
  </w:style>
  <w:style w:type="paragraph" w:customStyle="1" w:styleId="xl75">
    <w:name w:val="xl75"/>
    <w:basedOn w:val="a"/>
    <w:rsid w:val="00FE4B78"/>
    <w:pPr>
      <w:pBdr>
        <w:top w:val="single" w:sz="4" w:space="0" w:color="000000"/>
      </w:pBdr>
      <w:shd w:val="clear" w:color="000000" w:fill="FFFFFF"/>
      <w:suppressAutoHyphens w:val="0"/>
      <w:autoSpaceDE/>
      <w:spacing w:before="100" w:beforeAutospacing="1" w:after="100" w:afterAutospacing="1"/>
    </w:pPr>
    <w:rPr>
      <w:rFonts w:cs="Times New Roman"/>
      <w:color w:val="auto"/>
      <w:lang w:eastAsia="ru-RU"/>
    </w:rPr>
  </w:style>
  <w:style w:type="paragraph" w:customStyle="1" w:styleId="xl76">
    <w:name w:val="xl76"/>
    <w:basedOn w:val="a"/>
    <w:rsid w:val="00FE4B78"/>
    <w:pPr>
      <w:pBdr>
        <w:top w:val="single" w:sz="4" w:space="0" w:color="000000"/>
        <w:left w:val="single" w:sz="4" w:space="0" w:color="000000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color w:val="auto"/>
      <w:lang w:eastAsia="ru-RU"/>
    </w:rPr>
  </w:style>
  <w:style w:type="paragraph" w:customStyle="1" w:styleId="xl77">
    <w:name w:val="xl77"/>
    <w:basedOn w:val="a"/>
    <w:rsid w:val="00FE4B78"/>
    <w:pPr>
      <w:pBdr>
        <w:top w:val="single" w:sz="4" w:space="0" w:color="000000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color w:val="auto"/>
      <w:lang w:eastAsia="ru-RU"/>
    </w:rPr>
  </w:style>
  <w:style w:type="paragraph" w:customStyle="1" w:styleId="xl78">
    <w:name w:val="xl78"/>
    <w:basedOn w:val="a"/>
    <w:rsid w:val="00FE4B78"/>
    <w:pPr>
      <w:pBdr>
        <w:left w:val="single" w:sz="4" w:space="0" w:color="000000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color w:val="auto"/>
      <w:lang w:eastAsia="ru-RU"/>
    </w:rPr>
  </w:style>
  <w:style w:type="paragraph" w:customStyle="1" w:styleId="xl79">
    <w:name w:val="xl79"/>
    <w:basedOn w:val="a"/>
    <w:rsid w:val="00FE4B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color w:val="auto"/>
      <w:lang w:eastAsia="ru-RU"/>
    </w:rPr>
  </w:style>
  <w:style w:type="paragraph" w:customStyle="1" w:styleId="xl80">
    <w:name w:val="xl80"/>
    <w:basedOn w:val="a"/>
    <w:rsid w:val="00FE4B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</w:pPr>
    <w:rPr>
      <w:rFonts w:cs="Times New Roman"/>
      <w:color w:val="auto"/>
      <w:lang w:eastAsia="ru-RU"/>
    </w:rPr>
  </w:style>
  <w:style w:type="paragraph" w:customStyle="1" w:styleId="xl81">
    <w:name w:val="xl81"/>
    <w:basedOn w:val="a"/>
    <w:rsid w:val="00FE4B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color w:val="auto"/>
      <w:lang w:eastAsia="ru-RU"/>
    </w:rPr>
  </w:style>
  <w:style w:type="paragraph" w:customStyle="1" w:styleId="xl82">
    <w:name w:val="xl82"/>
    <w:basedOn w:val="a"/>
    <w:rsid w:val="00FE4B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</w:pPr>
    <w:rPr>
      <w:rFonts w:cs="Times New Roman"/>
      <w:color w:val="auto"/>
      <w:lang w:eastAsia="ru-RU"/>
    </w:rPr>
  </w:style>
  <w:style w:type="paragraph" w:customStyle="1" w:styleId="xl83">
    <w:name w:val="xl83"/>
    <w:basedOn w:val="a"/>
    <w:rsid w:val="00FE4B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69696" w:fill="FFFFFF"/>
      <w:suppressAutoHyphens w:val="0"/>
      <w:autoSpaceDE/>
      <w:spacing w:before="100" w:beforeAutospacing="1" w:after="100" w:afterAutospacing="1"/>
      <w:jc w:val="center"/>
      <w:textAlignment w:val="top"/>
    </w:pPr>
    <w:rPr>
      <w:rFonts w:ascii="Arial" w:hAnsi="Arial" w:cs="Arial"/>
      <w:color w:val="FFFFFF"/>
      <w:lang w:eastAsia="ru-RU"/>
    </w:rPr>
  </w:style>
  <w:style w:type="paragraph" w:customStyle="1" w:styleId="xl84">
    <w:name w:val="xl84"/>
    <w:basedOn w:val="a"/>
    <w:rsid w:val="00FE4B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rFonts w:ascii="Arial" w:hAnsi="Arial" w:cs="Arial"/>
      <w:color w:val="FFFFFF"/>
      <w:lang w:eastAsia="ru-RU"/>
    </w:rPr>
  </w:style>
  <w:style w:type="paragraph" w:customStyle="1" w:styleId="xl85">
    <w:name w:val="xl85"/>
    <w:basedOn w:val="a"/>
    <w:rsid w:val="00FE4B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69696" w:fill="FFFFFF"/>
      <w:suppressAutoHyphens w:val="0"/>
      <w:autoSpaceDE/>
      <w:spacing w:before="100" w:beforeAutospacing="1" w:after="100" w:afterAutospacing="1"/>
      <w:jc w:val="center"/>
      <w:textAlignment w:val="top"/>
    </w:pPr>
    <w:rPr>
      <w:rFonts w:ascii="Arial" w:hAnsi="Arial" w:cs="Arial"/>
      <w:color w:val="auto"/>
      <w:lang w:eastAsia="ru-RU"/>
    </w:rPr>
  </w:style>
  <w:style w:type="paragraph" w:customStyle="1" w:styleId="xl86">
    <w:name w:val="xl86"/>
    <w:basedOn w:val="a"/>
    <w:rsid w:val="00FE4B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color w:val="auto"/>
      <w:lang w:eastAsia="ru-RU"/>
    </w:rPr>
  </w:style>
  <w:style w:type="paragraph" w:customStyle="1" w:styleId="xl87">
    <w:name w:val="xl87"/>
    <w:basedOn w:val="a"/>
    <w:rsid w:val="00FE4B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33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lang w:eastAsia="ru-RU"/>
    </w:rPr>
  </w:style>
  <w:style w:type="paragraph" w:customStyle="1" w:styleId="xl88">
    <w:name w:val="xl88"/>
    <w:basedOn w:val="a"/>
    <w:rsid w:val="00FE4B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color w:val="auto"/>
      <w:lang w:eastAsia="ru-RU"/>
    </w:rPr>
  </w:style>
  <w:style w:type="paragraph" w:customStyle="1" w:styleId="xl89">
    <w:name w:val="xl89"/>
    <w:basedOn w:val="a"/>
    <w:rsid w:val="00FE4B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969696" w:fill="FFFFFF"/>
      <w:suppressAutoHyphens w:val="0"/>
      <w:autoSpaceDE/>
      <w:spacing w:before="100" w:beforeAutospacing="1" w:after="100" w:afterAutospacing="1"/>
      <w:jc w:val="center"/>
      <w:textAlignment w:val="top"/>
    </w:pPr>
    <w:rPr>
      <w:rFonts w:ascii="Arial" w:hAnsi="Arial" w:cs="Arial"/>
      <w:color w:val="FFFFFF"/>
      <w:lang w:eastAsia="ru-RU"/>
    </w:rPr>
  </w:style>
  <w:style w:type="paragraph" w:customStyle="1" w:styleId="xl90">
    <w:name w:val="xl90"/>
    <w:basedOn w:val="a"/>
    <w:rsid w:val="00FE4B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</w:pPr>
    <w:rPr>
      <w:rFonts w:ascii="Calibri" w:hAnsi="Calibri"/>
      <w:color w:val="auto"/>
      <w:lang w:eastAsia="ru-RU"/>
    </w:rPr>
  </w:style>
  <w:style w:type="paragraph" w:customStyle="1" w:styleId="xl91">
    <w:name w:val="xl91"/>
    <w:basedOn w:val="a"/>
    <w:rsid w:val="00FE4B78"/>
    <w:pPr>
      <w:pBdr>
        <w:top w:val="single" w:sz="4" w:space="0" w:color="000000"/>
        <w:left w:val="single" w:sz="4" w:space="0" w:color="000000"/>
      </w:pBdr>
      <w:shd w:val="clear" w:color="000000" w:fill="FFFFFF"/>
      <w:suppressAutoHyphens w:val="0"/>
      <w:autoSpaceDE/>
      <w:spacing w:before="100" w:beforeAutospacing="1" w:after="100" w:afterAutospacing="1"/>
      <w:jc w:val="center"/>
    </w:pPr>
    <w:rPr>
      <w:rFonts w:cs="Times New Roman"/>
      <w:color w:val="auto"/>
      <w:lang w:eastAsia="ru-RU"/>
    </w:rPr>
  </w:style>
  <w:style w:type="paragraph" w:customStyle="1" w:styleId="xl92">
    <w:name w:val="xl92"/>
    <w:basedOn w:val="a"/>
    <w:rsid w:val="00FE4B78"/>
    <w:pPr>
      <w:shd w:val="clear" w:color="000000" w:fill="FFFFFF"/>
      <w:suppressAutoHyphens w:val="0"/>
      <w:autoSpaceDE/>
      <w:spacing w:before="100" w:beforeAutospacing="1" w:after="100" w:afterAutospacing="1"/>
    </w:pPr>
    <w:rPr>
      <w:rFonts w:cs="Times New Roman"/>
      <w:color w:val="auto"/>
      <w:lang w:eastAsia="ru-RU"/>
    </w:rPr>
  </w:style>
  <w:style w:type="paragraph" w:customStyle="1" w:styleId="xl93">
    <w:name w:val="xl93"/>
    <w:basedOn w:val="a"/>
    <w:rsid w:val="00FE4B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rFonts w:cs="Times New Roman"/>
      <w:color w:val="auto"/>
      <w:lang w:eastAsia="ru-RU"/>
    </w:rPr>
  </w:style>
  <w:style w:type="paragraph" w:customStyle="1" w:styleId="xl94">
    <w:name w:val="xl94"/>
    <w:basedOn w:val="a"/>
    <w:rsid w:val="00FE4B78"/>
    <w:pPr>
      <w:suppressAutoHyphens w:val="0"/>
      <w:autoSpaceDE/>
      <w:spacing w:before="100" w:beforeAutospacing="1" w:after="100" w:afterAutospacing="1"/>
      <w:jc w:val="center"/>
    </w:pPr>
    <w:rPr>
      <w:rFonts w:cs="Times New Roman"/>
      <w:color w:val="auto"/>
      <w:lang w:eastAsia="ru-RU"/>
    </w:rPr>
  </w:style>
  <w:style w:type="paragraph" w:customStyle="1" w:styleId="xl95">
    <w:name w:val="xl95"/>
    <w:basedOn w:val="a"/>
    <w:rsid w:val="00FE4B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969696" w:fill="FFFFFF"/>
      <w:suppressAutoHyphens w:val="0"/>
      <w:autoSpaceDE/>
      <w:spacing w:before="100" w:beforeAutospacing="1" w:after="100" w:afterAutospacing="1"/>
      <w:textAlignment w:val="top"/>
    </w:pPr>
    <w:rPr>
      <w:rFonts w:ascii="Arial" w:hAnsi="Arial" w:cs="Arial"/>
      <w:b/>
      <w:bCs/>
      <w:color w:val="auto"/>
      <w:lang w:eastAsia="ru-RU"/>
    </w:rPr>
  </w:style>
  <w:style w:type="paragraph" w:customStyle="1" w:styleId="xl96">
    <w:name w:val="xl96"/>
    <w:basedOn w:val="a"/>
    <w:rsid w:val="00FE4B78"/>
    <w:pPr>
      <w:pBdr>
        <w:top w:val="single" w:sz="4" w:space="0" w:color="000000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rFonts w:ascii="Calibri" w:hAnsi="Calibri"/>
      <w:color w:val="auto"/>
      <w:lang w:eastAsia="ru-RU"/>
    </w:rPr>
  </w:style>
  <w:style w:type="paragraph" w:customStyle="1" w:styleId="xl97">
    <w:name w:val="xl97"/>
    <w:basedOn w:val="a"/>
    <w:rsid w:val="00FE4B78"/>
    <w:pPr>
      <w:pBdr>
        <w:top w:val="single" w:sz="4" w:space="0" w:color="auto"/>
        <w:right w:val="single" w:sz="4" w:space="0" w:color="auto"/>
      </w:pBdr>
      <w:shd w:val="clear" w:color="969696" w:fill="FFFFFF"/>
      <w:suppressAutoHyphens w:val="0"/>
      <w:autoSpaceDE/>
      <w:spacing w:before="100" w:beforeAutospacing="1" w:after="100" w:afterAutospacing="1"/>
      <w:textAlignment w:val="top"/>
    </w:pPr>
    <w:rPr>
      <w:rFonts w:ascii="Arial" w:hAnsi="Arial" w:cs="Arial"/>
      <w:b/>
      <w:bCs/>
      <w:color w:val="auto"/>
      <w:lang w:eastAsia="ru-RU"/>
    </w:rPr>
  </w:style>
  <w:style w:type="paragraph" w:customStyle="1" w:styleId="xl98">
    <w:name w:val="xl98"/>
    <w:basedOn w:val="a"/>
    <w:rsid w:val="00FE4B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rFonts w:ascii="Arial" w:hAnsi="Arial" w:cs="Arial"/>
      <w:b/>
      <w:bCs/>
      <w:color w:val="auto"/>
      <w:lang w:eastAsia="ru-RU"/>
    </w:rPr>
  </w:style>
  <w:style w:type="paragraph" w:customStyle="1" w:styleId="xl99">
    <w:name w:val="xl99"/>
    <w:basedOn w:val="a"/>
    <w:rsid w:val="00FE4B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rFonts w:ascii="Arial" w:hAnsi="Arial" w:cs="Arial"/>
      <w:b/>
      <w:bCs/>
      <w:color w:val="auto"/>
      <w:lang w:eastAsia="ru-RU"/>
    </w:rPr>
  </w:style>
  <w:style w:type="paragraph" w:customStyle="1" w:styleId="xl100">
    <w:name w:val="xl100"/>
    <w:basedOn w:val="a"/>
    <w:rsid w:val="00FE4B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rFonts w:ascii="Calibri" w:hAnsi="Calibri"/>
      <w:color w:val="auto"/>
      <w:lang w:eastAsia="ru-RU"/>
    </w:rPr>
  </w:style>
  <w:style w:type="paragraph" w:customStyle="1" w:styleId="xl101">
    <w:name w:val="xl101"/>
    <w:basedOn w:val="a"/>
    <w:rsid w:val="00FE4B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969696" w:fill="FFFFFF"/>
      <w:suppressAutoHyphens w:val="0"/>
      <w:autoSpaceDE/>
      <w:spacing w:before="100" w:beforeAutospacing="1" w:after="100" w:afterAutospacing="1"/>
      <w:textAlignment w:val="top"/>
    </w:pPr>
    <w:rPr>
      <w:rFonts w:ascii="Arial" w:hAnsi="Arial" w:cs="Arial"/>
      <w:color w:val="FFFFFF"/>
      <w:lang w:eastAsia="ru-RU"/>
    </w:rPr>
  </w:style>
  <w:style w:type="paragraph" w:customStyle="1" w:styleId="xl102">
    <w:name w:val="xl102"/>
    <w:basedOn w:val="a"/>
    <w:rsid w:val="00FE4B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969696" w:fill="FFFFFF"/>
      <w:suppressAutoHyphens w:val="0"/>
      <w:autoSpaceDE/>
      <w:spacing w:before="100" w:beforeAutospacing="1" w:after="100" w:afterAutospacing="1"/>
      <w:jc w:val="center"/>
      <w:textAlignment w:val="top"/>
    </w:pPr>
    <w:rPr>
      <w:rFonts w:ascii="Arial" w:hAnsi="Arial" w:cs="Arial"/>
      <w:color w:val="FFFFFF"/>
      <w:lang w:eastAsia="ru-RU"/>
    </w:rPr>
  </w:style>
  <w:style w:type="paragraph" w:customStyle="1" w:styleId="xl103">
    <w:name w:val="xl103"/>
    <w:basedOn w:val="a"/>
    <w:rsid w:val="00FE4B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969696" w:fill="FFFFFF"/>
      <w:suppressAutoHyphens w:val="0"/>
      <w:autoSpaceDE/>
      <w:spacing w:before="100" w:beforeAutospacing="1" w:after="100" w:afterAutospacing="1"/>
      <w:textAlignment w:val="top"/>
    </w:pPr>
    <w:rPr>
      <w:rFonts w:ascii="Arial" w:hAnsi="Arial" w:cs="Arial"/>
      <w:b/>
      <w:bCs/>
      <w:color w:val="auto"/>
      <w:lang w:eastAsia="ru-RU"/>
    </w:rPr>
  </w:style>
  <w:style w:type="paragraph" w:customStyle="1" w:styleId="xl104">
    <w:name w:val="xl104"/>
    <w:basedOn w:val="a"/>
    <w:rsid w:val="00FE4B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969696" w:fill="FFFFFF"/>
      <w:suppressAutoHyphens w:val="0"/>
      <w:autoSpaceDE/>
      <w:spacing w:before="100" w:beforeAutospacing="1" w:after="100" w:afterAutospacing="1"/>
      <w:textAlignment w:val="top"/>
    </w:pPr>
    <w:rPr>
      <w:rFonts w:ascii="Arial" w:hAnsi="Arial" w:cs="Arial"/>
      <w:b/>
      <w:bCs/>
      <w:color w:val="FFFFFF"/>
      <w:lang w:eastAsia="ru-RU"/>
    </w:rPr>
  </w:style>
  <w:style w:type="paragraph" w:customStyle="1" w:styleId="xl105">
    <w:name w:val="xl105"/>
    <w:basedOn w:val="a"/>
    <w:rsid w:val="00FE4B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right"/>
      <w:textAlignment w:val="center"/>
    </w:pPr>
    <w:rPr>
      <w:rFonts w:cs="Times New Roman"/>
      <w:color w:val="auto"/>
      <w:lang w:eastAsia="ru-RU"/>
    </w:rPr>
  </w:style>
  <w:style w:type="paragraph" w:customStyle="1" w:styleId="xl106">
    <w:name w:val="xl106"/>
    <w:basedOn w:val="a"/>
    <w:rsid w:val="00FE4B78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auto"/>
      <w:sz w:val="20"/>
      <w:szCs w:val="20"/>
      <w:lang w:eastAsia="ru-RU"/>
    </w:rPr>
  </w:style>
  <w:style w:type="paragraph" w:customStyle="1" w:styleId="xl107">
    <w:name w:val="xl107"/>
    <w:basedOn w:val="a"/>
    <w:rsid w:val="00FE4B78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auto"/>
      <w:sz w:val="20"/>
      <w:szCs w:val="20"/>
      <w:lang w:eastAsia="ru-RU"/>
    </w:rPr>
  </w:style>
  <w:style w:type="paragraph" w:customStyle="1" w:styleId="xl108">
    <w:name w:val="xl108"/>
    <w:basedOn w:val="a"/>
    <w:rsid w:val="00FE4B78"/>
    <w:pPr>
      <w:pBdr>
        <w:top w:val="single" w:sz="4" w:space="0" w:color="000000"/>
        <w:left w:val="single" w:sz="4" w:space="0" w:color="auto"/>
        <w:bottom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rFonts w:cs="Times New Roman"/>
      <w:color w:val="auto"/>
      <w:lang w:eastAsia="ru-RU"/>
    </w:rPr>
  </w:style>
  <w:style w:type="paragraph" w:customStyle="1" w:styleId="xl109">
    <w:name w:val="xl109"/>
    <w:basedOn w:val="a"/>
    <w:rsid w:val="00FE4B7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color w:val="auto"/>
      <w:lang w:eastAsia="ru-RU"/>
    </w:rPr>
  </w:style>
  <w:style w:type="paragraph" w:customStyle="1" w:styleId="xl110">
    <w:name w:val="xl110"/>
    <w:basedOn w:val="a"/>
    <w:rsid w:val="00FE4B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E/>
      <w:spacing w:before="100" w:beforeAutospacing="1" w:after="100" w:afterAutospacing="1"/>
      <w:jc w:val="right"/>
      <w:textAlignment w:val="center"/>
    </w:pPr>
    <w:rPr>
      <w:rFonts w:cs="Times New Roman"/>
      <w:color w:val="auto"/>
      <w:lang w:eastAsia="ru-RU"/>
    </w:rPr>
  </w:style>
  <w:style w:type="paragraph" w:customStyle="1" w:styleId="xl111">
    <w:name w:val="xl111"/>
    <w:basedOn w:val="a"/>
    <w:rsid w:val="00FE4B78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right"/>
    </w:pPr>
    <w:rPr>
      <w:rFonts w:cs="Times New Roman"/>
      <w:color w:val="auto"/>
      <w:lang w:eastAsia="ru-RU"/>
    </w:rPr>
  </w:style>
  <w:style w:type="paragraph" w:customStyle="1" w:styleId="xl112">
    <w:name w:val="xl112"/>
    <w:basedOn w:val="a"/>
    <w:rsid w:val="00FE4B78"/>
    <w:pPr>
      <w:suppressAutoHyphens w:val="0"/>
      <w:autoSpaceDE/>
      <w:spacing w:before="100" w:beforeAutospacing="1" w:after="100" w:afterAutospacing="1"/>
      <w:jc w:val="right"/>
    </w:pPr>
    <w:rPr>
      <w:rFonts w:cs="Times New Roman"/>
      <w:color w:val="auto"/>
      <w:lang w:eastAsia="ru-RU"/>
    </w:rPr>
  </w:style>
  <w:style w:type="paragraph" w:customStyle="1" w:styleId="xl113">
    <w:name w:val="xl113"/>
    <w:basedOn w:val="a"/>
    <w:rsid w:val="00FE4B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right"/>
    </w:pPr>
    <w:rPr>
      <w:rFonts w:cs="Times New Roman"/>
      <w:color w:val="auto"/>
      <w:lang w:eastAsia="ru-RU"/>
    </w:rPr>
  </w:style>
  <w:style w:type="paragraph" w:customStyle="1" w:styleId="xl114">
    <w:name w:val="xl114"/>
    <w:basedOn w:val="a"/>
    <w:rsid w:val="00FE4B78"/>
    <w:pPr>
      <w:pBdr>
        <w:top w:val="single" w:sz="8" w:space="0" w:color="auto"/>
        <w:left w:val="single" w:sz="8" w:space="0" w:color="000000"/>
        <w:bottom w:val="single" w:sz="8" w:space="0" w:color="auto"/>
      </w:pBdr>
      <w:suppressAutoHyphens w:val="0"/>
      <w:autoSpaceDE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auto"/>
      <w:sz w:val="20"/>
      <w:szCs w:val="20"/>
      <w:lang w:eastAsia="ru-RU"/>
    </w:rPr>
  </w:style>
  <w:style w:type="paragraph" w:customStyle="1" w:styleId="xl115">
    <w:name w:val="xl115"/>
    <w:basedOn w:val="a"/>
    <w:rsid w:val="00FE4B78"/>
    <w:pPr>
      <w:pBdr>
        <w:left w:val="single" w:sz="4" w:space="0" w:color="auto"/>
        <w:bottom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right"/>
    </w:pPr>
    <w:rPr>
      <w:rFonts w:cs="Times New Roman"/>
      <w:color w:val="auto"/>
      <w:lang w:eastAsia="ru-RU"/>
    </w:rPr>
  </w:style>
  <w:style w:type="paragraph" w:customStyle="1" w:styleId="xl116">
    <w:name w:val="xl116"/>
    <w:basedOn w:val="a"/>
    <w:rsid w:val="00FE4B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right"/>
    </w:pPr>
    <w:rPr>
      <w:rFonts w:cs="Times New Roman"/>
      <w:color w:val="auto"/>
      <w:lang w:eastAsia="ru-RU"/>
    </w:rPr>
  </w:style>
  <w:style w:type="paragraph" w:customStyle="1" w:styleId="xl117">
    <w:name w:val="xl117"/>
    <w:basedOn w:val="a"/>
    <w:rsid w:val="00FE4B78"/>
    <w:pPr>
      <w:suppressAutoHyphens w:val="0"/>
      <w:autoSpaceDE/>
      <w:spacing w:before="100" w:beforeAutospacing="1" w:after="100" w:afterAutospacing="1"/>
      <w:jc w:val="right"/>
    </w:pPr>
    <w:rPr>
      <w:rFonts w:cs="Times New Roman"/>
      <w:color w:val="auto"/>
      <w:lang w:eastAsia="ru-RU"/>
    </w:rPr>
  </w:style>
  <w:style w:type="paragraph" w:customStyle="1" w:styleId="xl118">
    <w:name w:val="xl118"/>
    <w:basedOn w:val="a"/>
    <w:rsid w:val="00FE4B78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uppressAutoHyphens w:val="0"/>
      <w:autoSpaceDE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auto"/>
      <w:sz w:val="20"/>
      <w:szCs w:val="20"/>
      <w:lang w:eastAsia="ru-RU"/>
    </w:rPr>
  </w:style>
  <w:style w:type="paragraph" w:customStyle="1" w:styleId="xl119">
    <w:name w:val="xl119"/>
    <w:basedOn w:val="a"/>
    <w:rsid w:val="00FE4B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auto"/>
      <w:sz w:val="20"/>
      <w:szCs w:val="20"/>
      <w:lang w:eastAsia="ru-RU"/>
    </w:rPr>
  </w:style>
  <w:style w:type="paragraph" w:customStyle="1" w:styleId="xl120">
    <w:name w:val="xl120"/>
    <w:basedOn w:val="a"/>
    <w:rsid w:val="00FE4B78"/>
    <w:pPr>
      <w:pBdr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auto"/>
      <w:sz w:val="20"/>
      <w:szCs w:val="20"/>
      <w:lang w:eastAsia="ru-RU"/>
    </w:rPr>
  </w:style>
  <w:style w:type="paragraph" w:customStyle="1" w:styleId="xl121">
    <w:name w:val="xl121"/>
    <w:basedOn w:val="a"/>
    <w:rsid w:val="00FE4B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auto"/>
      <w:sz w:val="20"/>
      <w:szCs w:val="20"/>
      <w:lang w:eastAsia="ru-RU"/>
    </w:rPr>
  </w:style>
  <w:style w:type="paragraph" w:customStyle="1" w:styleId="xl122">
    <w:name w:val="xl122"/>
    <w:basedOn w:val="a"/>
    <w:rsid w:val="00FE4B78"/>
    <w:pPr>
      <w:pBdr>
        <w:top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auto"/>
      <w:sz w:val="20"/>
      <w:szCs w:val="20"/>
      <w:lang w:eastAsia="ru-RU"/>
    </w:rPr>
  </w:style>
  <w:style w:type="paragraph" w:customStyle="1" w:styleId="xl123">
    <w:name w:val="xl123"/>
    <w:basedOn w:val="a"/>
    <w:rsid w:val="00FE4B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auto"/>
      <w:sz w:val="20"/>
      <w:szCs w:val="20"/>
      <w:lang w:eastAsia="ru-RU"/>
    </w:rPr>
  </w:style>
  <w:style w:type="paragraph" w:customStyle="1" w:styleId="xl124">
    <w:name w:val="xl124"/>
    <w:basedOn w:val="a"/>
    <w:rsid w:val="00FE4B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right"/>
    </w:pPr>
    <w:rPr>
      <w:rFonts w:ascii="Arial" w:hAnsi="Arial" w:cs="Arial"/>
      <w:b/>
      <w:bCs/>
      <w:color w:val="auto"/>
      <w:sz w:val="20"/>
      <w:szCs w:val="20"/>
      <w:lang w:eastAsia="ru-RU"/>
    </w:rPr>
  </w:style>
  <w:style w:type="table" w:customStyle="1" w:styleId="111">
    <w:name w:val="Сетка таблицы11"/>
    <w:basedOn w:val="a1"/>
    <w:next w:val="a9"/>
    <w:uiPriority w:val="59"/>
    <w:rsid w:val="00FE4B7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">
    <w:name w:val="Сетка таблицы21"/>
    <w:basedOn w:val="a1"/>
    <w:next w:val="a9"/>
    <w:uiPriority w:val="59"/>
    <w:rsid w:val="00FE4B7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5">
    <w:name w:val="Style5"/>
    <w:basedOn w:val="a"/>
    <w:uiPriority w:val="99"/>
    <w:rsid w:val="00FE4B78"/>
    <w:pPr>
      <w:widowControl w:val="0"/>
      <w:suppressAutoHyphens w:val="0"/>
      <w:autoSpaceDN w:val="0"/>
      <w:adjustRightInd w:val="0"/>
      <w:spacing w:line="240" w:lineRule="exact"/>
      <w:ind w:hanging="1531"/>
    </w:pPr>
    <w:rPr>
      <w:rFonts w:cs="Times New Roman"/>
      <w:color w:val="auto"/>
      <w:lang w:eastAsia="ru-RU"/>
    </w:rPr>
  </w:style>
  <w:style w:type="character" w:customStyle="1" w:styleId="af2">
    <w:name w:val="Обычный (веб) Знак"/>
    <w:aliases w:val="Обычный (веб) Знак Знак Знак Знак,Обычный (Web) Знак Знак Знак Знак Знак,Обычный (Web) Знак Знак Знак Знак1,Обычный (веб) Знак Знак Знак1"/>
    <w:link w:val="af1"/>
    <w:uiPriority w:val="99"/>
    <w:rsid w:val="00FE4B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Стиль"/>
    <w:rsid w:val="00FE4B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E4B78"/>
  </w:style>
  <w:style w:type="paragraph" w:styleId="3">
    <w:name w:val="toc 3"/>
    <w:basedOn w:val="a"/>
    <w:next w:val="a"/>
    <w:autoRedefine/>
    <w:unhideWhenUsed/>
    <w:qFormat/>
    <w:rsid w:val="00FE4B78"/>
    <w:pPr>
      <w:keepNext/>
      <w:keepLines/>
      <w:widowControl w:val="0"/>
      <w:numPr>
        <w:numId w:val="1"/>
      </w:numPr>
      <w:suppressLineNumbers/>
      <w:tabs>
        <w:tab w:val="right" w:leader="dot" w:pos="8780"/>
      </w:tabs>
      <w:autoSpaceDE/>
    </w:pPr>
    <w:rPr>
      <w:rFonts w:cs="Times New Roman"/>
      <w:b/>
      <w:color w:val="auto"/>
      <w:szCs w:val="20"/>
    </w:rPr>
  </w:style>
  <w:style w:type="paragraph" w:styleId="HTML">
    <w:name w:val="HTML Preformatted"/>
    <w:basedOn w:val="a"/>
    <w:link w:val="HTML0"/>
    <w:uiPriority w:val="99"/>
    <w:unhideWhenUsed/>
    <w:rsid w:val="00FE4B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color w:val="auto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E4B7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b">
    <w:name w:val="Emphasis"/>
    <w:basedOn w:val="a0"/>
    <w:uiPriority w:val="20"/>
    <w:qFormat/>
    <w:rsid w:val="00FE4B78"/>
    <w:rPr>
      <w:i/>
      <w:iCs/>
    </w:rPr>
  </w:style>
  <w:style w:type="paragraph" w:customStyle="1" w:styleId="font5">
    <w:name w:val="font5"/>
    <w:basedOn w:val="a"/>
    <w:rsid w:val="00FE4B78"/>
    <w:pPr>
      <w:suppressAutoHyphens w:val="0"/>
      <w:autoSpaceDE/>
      <w:spacing w:before="100" w:beforeAutospacing="1" w:after="100" w:afterAutospacing="1"/>
    </w:pPr>
    <w:rPr>
      <w:rFonts w:cs="Times New Roman"/>
      <w:color w:val="auto"/>
      <w:sz w:val="20"/>
      <w:szCs w:val="20"/>
      <w:lang w:eastAsia="ru-RU"/>
    </w:rPr>
  </w:style>
  <w:style w:type="paragraph" w:customStyle="1" w:styleId="font6">
    <w:name w:val="font6"/>
    <w:basedOn w:val="a"/>
    <w:rsid w:val="00FE4B78"/>
    <w:pPr>
      <w:suppressAutoHyphens w:val="0"/>
      <w:autoSpaceDE/>
      <w:spacing w:before="100" w:beforeAutospacing="1" w:after="100" w:afterAutospacing="1"/>
    </w:pPr>
    <w:rPr>
      <w:rFonts w:cs="Times New Roman"/>
      <w:color w:val="auto"/>
      <w:sz w:val="20"/>
      <w:szCs w:val="20"/>
      <w:u w:val="single"/>
      <w:lang w:eastAsia="ru-RU"/>
    </w:rPr>
  </w:style>
  <w:style w:type="character" w:customStyle="1" w:styleId="n-product-specname-inner">
    <w:name w:val="n-product-spec__name-inner"/>
    <w:basedOn w:val="a0"/>
    <w:rsid w:val="00FE4B78"/>
  </w:style>
  <w:style w:type="character" w:customStyle="1" w:styleId="n-product-specvalue-inner">
    <w:name w:val="n-product-spec__value-inner"/>
    <w:basedOn w:val="a0"/>
    <w:rsid w:val="00FE4B78"/>
  </w:style>
  <w:style w:type="character" w:styleId="afc">
    <w:name w:val="annotation reference"/>
    <w:basedOn w:val="a0"/>
    <w:uiPriority w:val="99"/>
    <w:semiHidden/>
    <w:unhideWhenUsed/>
    <w:rsid w:val="00FE4B78"/>
    <w:rPr>
      <w:sz w:val="16"/>
      <w:szCs w:val="16"/>
    </w:rPr>
  </w:style>
  <w:style w:type="paragraph" w:customStyle="1" w:styleId="19">
    <w:name w:val="Тема примечания1"/>
    <w:basedOn w:val="a5"/>
    <w:next w:val="a5"/>
    <w:uiPriority w:val="99"/>
    <w:semiHidden/>
    <w:unhideWhenUsed/>
    <w:rsid w:val="00FE4B78"/>
    <w:rPr>
      <w:rFonts w:eastAsia="Times New Roman"/>
      <w:b/>
      <w:bCs/>
      <w:lang w:eastAsia="ru-RU"/>
    </w:rPr>
  </w:style>
  <w:style w:type="character" w:customStyle="1" w:styleId="afd">
    <w:name w:val="Тема примечания Знак"/>
    <w:basedOn w:val="a6"/>
    <w:link w:val="afe"/>
    <w:uiPriority w:val="99"/>
    <w:semiHidden/>
    <w:rsid w:val="00FE4B78"/>
    <w:rPr>
      <w:rFonts w:eastAsia="Times New Roman"/>
      <w:b/>
      <w:bCs/>
      <w:sz w:val="20"/>
      <w:szCs w:val="20"/>
      <w:lang w:eastAsia="ru-RU"/>
    </w:rPr>
  </w:style>
  <w:style w:type="character" w:customStyle="1" w:styleId="213">
    <w:name w:val="Заголовок 2 Знак1"/>
    <w:basedOn w:val="a0"/>
    <w:uiPriority w:val="9"/>
    <w:semiHidden/>
    <w:rsid w:val="00FE4B7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paragraph" w:styleId="ac">
    <w:name w:val="Balloon Text"/>
    <w:basedOn w:val="a"/>
    <w:link w:val="1a"/>
    <w:uiPriority w:val="99"/>
    <w:semiHidden/>
    <w:unhideWhenUsed/>
    <w:rsid w:val="00FE4B78"/>
    <w:rPr>
      <w:rFonts w:ascii="Segoe UI" w:hAnsi="Segoe UI" w:cs="Segoe UI"/>
      <w:sz w:val="18"/>
      <w:szCs w:val="18"/>
    </w:rPr>
  </w:style>
  <w:style w:type="character" w:customStyle="1" w:styleId="1a">
    <w:name w:val="Текст выноски Знак1"/>
    <w:basedOn w:val="a0"/>
    <w:link w:val="ac"/>
    <w:uiPriority w:val="99"/>
    <w:semiHidden/>
    <w:rsid w:val="00FE4B78"/>
    <w:rPr>
      <w:rFonts w:ascii="Segoe UI" w:eastAsia="Times New Roman" w:hAnsi="Segoe UI" w:cs="Segoe UI"/>
      <w:color w:val="000000"/>
      <w:sz w:val="18"/>
      <w:szCs w:val="18"/>
      <w:lang w:eastAsia="ar-SA"/>
    </w:rPr>
  </w:style>
  <w:style w:type="character" w:styleId="aff">
    <w:name w:val="Hyperlink"/>
    <w:basedOn w:val="a0"/>
    <w:uiPriority w:val="99"/>
    <w:semiHidden/>
    <w:unhideWhenUsed/>
    <w:rsid w:val="00FE4B78"/>
    <w:rPr>
      <w:color w:val="0563C1" w:themeColor="hyperlink"/>
      <w:u w:val="single"/>
    </w:rPr>
  </w:style>
  <w:style w:type="paragraph" w:styleId="ae">
    <w:name w:val="Body Text"/>
    <w:basedOn w:val="a"/>
    <w:link w:val="15"/>
    <w:semiHidden/>
    <w:unhideWhenUsed/>
    <w:rsid w:val="00FE4B78"/>
    <w:pPr>
      <w:spacing w:after="120"/>
    </w:pPr>
    <w:rPr>
      <w:rFonts w:eastAsiaTheme="minorHAnsi" w:cs="Times New Roman"/>
      <w:color w:val="auto"/>
      <w:sz w:val="28"/>
      <w:szCs w:val="22"/>
      <w:lang w:eastAsia="en-US"/>
    </w:rPr>
  </w:style>
  <w:style w:type="character" w:customStyle="1" w:styleId="23">
    <w:name w:val="Основной текст Знак2"/>
    <w:basedOn w:val="a0"/>
    <w:uiPriority w:val="99"/>
    <w:semiHidden/>
    <w:rsid w:val="00FE4B78"/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styleId="af5">
    <w:name w:val="header"/>
    <w:basedOn w:val="a"/>
    <w:link w:val="1b"/>
    <w:uiPriority w:val="99"/>
    <w:unhideWhenUsed/>
    <w:rsid w:val="00FE4B78"/>
    <w:pPr>
      <w:tabs>
        <w:tab w:val="center" w:pos="4677"/>
        <w:tab w:val="right" w:pos="9355"/>
      </w:tabs>
    </w:pPr>
  </w:style>
  <w:style w:type="character" w:customStyle="1" w:styleId="1b">
    <w:name w:val="Верхний колонтитул Знак1"/>
    <w:basedOn w:val="a0"/>
    <w:link w:val="af5"/>
    <w:uiPriority w:val="99"/>
    <w:semiHidden/>
    <w:rsid w:val="00FE4B78"/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styleId="af7">
    <w:name w:val="footer"/>
    <w:basedOn w:val="a"/>
    <w:link w:val="1c"/>
    <w:uiPriority w:val="99"/>
    <w:unhideWhenUsed/>
    <w:rsid w:val="00FE4B78"/>
    <w:pPr>
      <w:tabs>
        <w:tab w:val="center" w:pos="4677"/>
        <w:tab w:val="right" w:pos="9355"/>
      </w:tabs>
    </w:pPr>
  </w:style>
  <w:style w:type="character" w:customStyle="1" w:styleId="1c">
    <w:name w:val="Нижний колонтитул Знак1"/>
    <w:basedOn w:val="a0"/>
    <w:link w:val="af7"/>
    <w:uiPriority w:val="99"/>
    <w:semiHidden/>
    <w:rsid w:val="00FE4B78"/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styleId="afe">
    <w:name w:val="annotation subject"/>
    <w:basedOn w:val="a5"/>
    <w:next w:val="a5"/>
    <w:link w:val="afd"/>
    <w:uiPriority w:val="99"/>
    <w:semiHidden/>
    <w:unhideWhenUsed/>
    <w:rsid w:val="00FE4B78"/>
    <w:pPr>
      <w:suppressAutoHyphens/>
      <w:autoSpaceDE w:val="0"/>
      <w:spacing w:after="0"/>
    </w:pPr>
    <w:rPr>
      <w:rFonts w:eastAsia="Times New Roman"/>
      <w:b/>
      <w:bCs/>
      <w:lang w:eastAsia="ru-RU"/>
    </w:rPr>
  </w:style>
  <w:style w:type="character" w:customStyle="1" w:styleId="1d">
    <w:name w:val="Тема примечания Знак1"/>
    <w:basedOn w:val="a6"/>
    <w:uiPriority w:val="99"/>
    <w:semiHidden/>
    <w:rsid w:val="00FE4B78"/>
    <w:rPr>
      <w:rFonts w:ascii="Times New Roman" w:eastAsia="Times New Roman" w:hAnsi="Times New Roman" w:cs="Calibri"/>
      <w:b/>
      <w:bCs/>
      <w:color w:val="000000"/>
      <w:sz w:val="20"/>
      <w:szCs w:val="20"/>
      <w:lang w:eastAsia="ar-SA"/>
    </w:rPr>
  </w:style>
  <w:style w:type="numbering" w:customStyle="1" w:styleId="24">
    <w:name w:val="Нет списка2"/>
    <w:next w:val="a2"/>
    <w:uiPriority w:val="99"/>
    <w:semiHidden/>
    <w:unhideWhenUsed/>
    <w:rsid w:val="00515A1E"/>
  </w:style>
  <w:style w:type="paragraph" w:customStyle="1" w:styleId="1e">
    <w:name w:val="Абзац списка1"/>
    <w:basedOn w:val="a"/>
    <w:link w:val="ListParagraphChar1"/>
    <w:rsid w:val="00515A1E"/>
    <w:pPr>
      <w:suppressAutoHyphens w:val="0"/>
      <w:autoSpaceDE/>
      <w:ind w:left="708"/>
    </w:pPr>
    <w:rPr>
      <w:rFonts w:cs="Times New Roman"/>
      <w:color w:val="auto"/>
      <w:szCs w:val="20"/>
      <w:lang w:val="en-US" w:eastAsia="en-US"/>
    </w:rPr>
  </w:style>
  <w:style w:type="character" w:customStyle="1" w:styleId="ListParagraphChar1">
    <w:name w:val="List Paragraph Char1"/>
    <w:link w:val="1e"/>
    <w:locked/>
    <w:rsid w:val="00515A1E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msonormal0">
    <w:name w:val="msonormal"/>
    <w:basedOn w:val="a"/>
    <w:rsid w:val="00515A1E"/>
    <w:pPr>
      <w:suppressAutoHyphens w:val="0"/>
      <w:autoSpaceDE/>
      <w:spacing w:before="100" w:beforeAutospacing="1" w:after="100" w:afterAutospacing="1"/>
    </w:pPr>
    <w:rPr>
      <w:rFonts w:cs="Times New Roman"/>
      <w:color w:val="auto"/>
      <w:lang w:eastAsia="ru-RU"/>
    </w:rPr>
  </w:style>
  <w:style w:type="table" w:customStyle="1" w:styleId="30">
    <w:name w:val="Сетка таблицы3"/>
    <w:basedOn w:val="a1"/>
    <w:next w:val="a9"/>
    <w:uiPriority w:val="39"/>
    <w:rsid w:val="00515A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9"/>
    <w:uiPriority w:val="39"/>
    <w:rsid w:val="002736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page number"/>
    <w:basedOn w:val="a0"/>
    <w:uiPriority w:val="99"/>
    <w:semiHidden/>
    <w:unhideWhenUsed/>
    <w:rsid w:val="00C33C02"/>
  </w:style>
  <w:style w:type="table" w:customStyle="1" w:styleId="5">
    <w:name w:val="Сетка таблицы5"/>
    <w:basedOn w:val="a1"/>
    <w:next w:val="a9"/>
    <w:uiPriority w:val="39"/>
    <w:rsid w:val="00987C6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35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734</Words>
  <Characters>4184</Characters>
  <Application>Microsoft Office Word</Application>
  <DocSecurity>4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ЧЕЛНЫВОДОКАНАЛ</Company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Леонтьева Анастасия Викторовна</dc:creator>
  <cp:keywords/>
  <dc:description/>
  <cp:lastModifiedBy>Сабирова Ирина Ильинична</cp:lastModifiedBy>
  <cp:revision>2</cp:revision>
  <cp:lastPrinted>2025-03-31T09:53:00Z</cp:lastPrinted>
  <dcterms:created xsi:type="dcterms:W3CDTF">2025-03-31T09:54:00Z</dcterms:created>
  <dcterms:modified xsi:type="dcterms:W3CDTF">2025-03-31T09:54:00Z</dcterms:modified>
</cp:coreProperties>
</file>